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pageBreakBefore w:val="0"/>
        <w:kinsoku/>
        <w:wordWrap/>
        <w:overflowPunct/>
        <w:topLinePunct w:val="0"/>
        <w:bidi w:val="0"/>
        <w:snapToGrid/>
        <w:spacing w:before="0" w:beforeAutospacing="0" w:after="0" w:afterAutospacing="0" w:line="360" w:lineRule="auto"/>
        <w:ind w:left="0" w:leftChars="0" w:right="0" w:firstLine="0" w:firstLineChars="0"/>
        <w:jc w:val="both"/>
        <w:rPr>
          <w:rFonts w:hint="default" w:eastAsiaTheme="minorEastAsia"/>
          <w:sz w:val="24"/>
          <w:szCs w:val="24"/>
          <w:lang w:val="en-US" w:eastAsia="zh-CN"/>
        </w:rPr>
      </w:pPr>
      <w:r>
        <w:rPr>
          <w:rFonts w:hint="eastAsia" w:eastAsiaTheme="minorEastAsia"/>
          <w:sz w:val="24"/>
          <w:szCs w:val="24"/>
        </w:rPr>
        <w:t>ARTICLE TYPE</w:t>
      </w:r>
    </w:p>
    <w:p>
      <w:pPr>
        <w:pStyle w:val="32"/>
        <w:pageBreakBefore w:val="0"/>
        <w:kinsoku/>
        <w:wordWrap/>
        <w:overflowPunct/>
        <w:topLinePunct w:val="0"/>
        <w:bidi w:val="0"/>
        <w:snapToGrid/>
        <w:spacing w:before="0" w:beforeAutospacing="0" w:after="0" w:afterAutospacing="0" w:line="360" w:lineRule="auto"/>
        <w:ind w:left="0" w:leftChars="0" w:right="0" w:firstLine="0" w:firstLineChars="0"/>
        <w:jc w:val="both"/>
        <w:rPr>
          <w:rFonts w:hint="eastAsia" w:eastAsia="宋体"/>
          <w:b/>
          <w:bCs/>
          <w:snapToGrid/>
          <w:sz w:val="24"/>
          <w:szCs w:val="24"/>
          <w:lang w:val="en-US" w:eastAsia="zh-CN"/>
        </w:rPr>
      </w:pPr>
    </w:p>
    <w:p>
      <w:pPr>
        <w:pStyle w:val="32"/>
        <w:pageBreakBefore w:val="0"/>
        <w:kinsoku/>
        <w:wordWrap/>
        <w:overflowPunct/>
        <w:topLinePunct w:val="0"/>
        <w:bidi w:val="0"/>
        <w:snapToGrid/>
        <w:spacing w:before="0" w:beforeAutospacing="0" w:after="0" w:afterAutospacing="0" w:line="360" w:lineRule="auto"/>
        <w:ind w:left="0" w:leftChars="0" w:right="0" w:firstLine="0" w:firstLineChars="0"/>
        <w:jc w:val="center"/>
        <w:rPr>
          <w:rFonts w:hint="eastAsia" w:eastAsia="宋体"/>
          <w:b/>
          <w:bCs/>
          <w:snapToGrid/>
          <w:sz w:val="24"/>
          <w:szCs w:val="24"/>
          <w:lang w:val="en-US" w:eastAsia="zh-CN"/>
        </w:rPr>
      </w:pPr>
      <w:r>
        <w:rPr>
          <w:rFonts w:hint="eastAsia" w:eastAsia="宋体"/>
          <w:b/>
          <w:bCs/>
          <w:snapToGrid/>
          <w:sz w:val="32"/>
          <w:szCs w:val="32"/>
          <w:lang w:val="en-US" w:eastAsia="zh-CN"/>
        </w:rPr>
        <w:t>Instruction for Typesetting Manuscripts Using MS Word</w:t>
      </w:r>
    </w:p>
    <w:p>
      <w:pPr>
        <w:pStyle w:val="32"/>
        <w:pageBreakBefore w:val="0"/>
        <w:kinsoku/>
        <w:wordWrap/>
        <w:overflowPunct/>
        <w:topLinePunct w:val="0"/>
        <w:bidi w:val="0"/>
        <w:snapToGrid/>
        <w:spacing w:before="0" w:beforeAutospacing="0" w:after="0" w:afterAutospacing="0" w:line="360" w:lineRule="auto"/>
        <w:ind w:left="0" w:leftChars="0" w:right="0" w:firstLine="0" w:firstLineChars="0"/>
        <w:jc w:val="both"/>
        <w:rPr>
          <w:rFonts w:hint="default" w:eastAsia="宋体"/>
          <w:b/>
          <w:bCs/>
          <w:snapToGrid/>
          <w:sz w:val="24"/>
          <w:szCs w:val="24"/>
          <w:lang w:val="en-US" w:eastAsia="zh-CN"/>
        </w:rPr>
      </w:pPr>
    </w:p>
    <w:p>
      <w:pPr>
        <w:pStyle w:val="32"/>
        <w:pageBreakBefore w:val="0"/>
        <w:kinsoku/>
        <w:wordWrap/>
        <w:overflowPunct/>
        <w:topLinePunct w:val="0"/>
        <w:bidi w:val="0"/>
        <w:snapToGrid/>
        <w:spacing w:before="0" w:beforeAutospacing="0" w:after="0" w:afterAutospacing="0" w:line="360" w:lineRule="auto"/>
        <w:ind w:left="0" w:leftChars="0" w:right="0" w:firstLine="0" w:firstLineChars="0"/>
        <w:jc w:val="center"/>
        <w:rPr>
          <w:sz w:val="24"/>
          <w:szCs w:val="24"/>
        </w:rPr>
      </w:pPr>
      <w:r>
        <w:rPr>
          <w:snapToGrid/>
          <w:sz w:val="24"/>
          <w:szCs w:val="24"/>
        </w:rPr>
        <w:t>F</w:t>
      </w:r>
      <w:r>
        <w:rPr>
          <w:rFonts w:hint="eastAsia" w:eastAsia="宋体"/>
          <w:snapToGrid/>
          <w:sz w:val="24"/>
          <w:szCs w:val="24"/>
          <w:lang w:val="en-US" w:eastAsia="zh-CN"/>
        </w:rPr>
        <w:t>irst</w:t>
      </w:r>
      <w:r>
        <w:rPr>
          <w:snapToGrid/>
          <w:sz w:val="24"/>
          <w:szCs w:val="24"/>
        </w:rPr>
        <w:t xml:space="preserve"> Author</w:t>
      </w:r>
      <w:r>
        <w:rPr>
          <w:rFonts w:hint="eastAsia" w:eastAsiaTheme="minorEastAsia"/>
          <w:snapToGrid/>
          <w:sz w:val="24"/>
          <w:szCs w:val="24"/>
          <w:vertAlign w:val="superscript"/>
          <w:lang w:eastAsia="zh-CN"/>
        </w:rPr>
        <w:t>1</w:t>
      </w:r>
      <w:r>
        <w:rPr>
          <w:snapToGrid/>
          <w:sz w:val="24"/>
          <w:szCs w:val="24"/>
        </w:rPr>
        <w:t>, S</w:t>
      </w:r>
      <w:r>
        <w:rPr>
          <w:rFonts w:hint="eastAsia" w:eastAsia="宋体"/>
          <w:snapToGrid/>
          <w:sz w:val="24"/>
          <w:szCs w:val="24"/>
          <w:lang w:val="en-US" w:eastAsia="zh-CN"/>
        </w:rPr>
        <w:t>econd</w:t>
      </w:r>
      <w:r>
        <w:rPr>
          <w:snapToGrid/>
          <w:sz w:val="24"/>
          <w:szCs w:val="24"/>
        </w:rPr>
        <w:t xml:space="preserve"> Author</w:t>
      </w:r>
      <w:r>
        <w:rPr>
          <w:snapToGrid/>
          <w:sz w:val="24"/>
          <w:szCs w:val="24"/>
          <w:vertAlign w:val="superscript"/>
        </w:rPr>
        <w:t>2</w:t>
      </w:r>
      <w:r>
        <w:rPr>
          <w:snapToGrid/>
          <w:sz w:val="24"/>
          <w:szCs w:val="24"/>
        </w:rPr>
        <w:t xml:space="preserve"> </w:t>
      </w:r>
      <w:r>
        <w:rPr>
          <w:rFonts w:hint="eastAsia" w:eastAsia="宋体"/>
          <w:snapToGrid/>
          <w:sz w:val="24"/>
          <w:szCs w:val="24"/>
          <w:lang w:val="en-US" w:eastAsia="zh-CN"/>
        </w:rPr>
        <w:t xml:space="preserve">and </w:t>
      </w:r>
      <w:r>
        <w:rPr>
          <w:snapToGrid/>
          <w:sz w:val="24"/>
          <w:szCs w:val="24"/>
        </w:rPr>
        <w:t>T</w:t>
      </w:r>
      <w:r>
        <w:rPr>
          <w:rFonts w:hint="eastAsia" w:eastAsia="宋体"/>
          <w:snapToGrid/>
          <w:sz w:val="24"/>
          <w:szCs w:val="24"/>
          <w:lang w:val="en-US" w:eastAsia="zh-CN"/>
        </w:rPr>
        <w:t>hird</w:t>
      </w:r>
      <w:r>
        <w:rPr>
          <w:snapToGrid/>
          <w:sz w:val="24"/>
          <w:szCs w:val="24"/>
        </w:rPr>
        <w:t xml:space="preserve"> Author</w:t>
      </w:r>
      <w:r>
        <w:rPr>
          <w:rFonts w:hint="eastAsia" w:eastAsia="宋体"/>
          <w:snapToGrid/>
          <w:sz w:val="24"/>
          <w:szCs w:val="24"/>
          <w:vertAlign w:val="superscript"/>
          <w:lang w:val="en-US" w:eastAsia="zh-CN"/>
        </w:rPr>
        <w:t>3</w:t>
      </w:r>
      <w:r>
        <w:rPr>
          <w:snapToGrid/>
          <w:sz w:val="24"/>
          <w:szCs w:val="24"/>
        </w:rPr>
        <w:t>*</w:t>
      </w:r>
    </w:p>
    <w:p>
      <w:pPr>
        <w:pStyle w:val="31"/>
        <w:pageBreakBefore w:val="0"/>
        <w:kinsoku/>
        <w:wordWrap/>
        <w:overflowPunct/>
        <w:topLinePunct w:val="0"/>
        <w:bidi w:val="0"/>
        <w:snapToGrid/>
        <w:spacing w:beforeAutospacing="0" w:after="0" w:afterAutospacing="0" w:line="360" w:lineRule="auto"/>
        <w:ind w:left="0" w:leftChars="0" w:right="0" w:firstLine="0" w:firstLineChars="0"/>
        <w:jc w:val="both"/>
        <w:rPr>
          <w:rFonts w:hint="eastAsia" w:eastAsia="宋体"/>
          <w:i w:val="0"/>
          <w:sz w:val="24"/>
          <w:szCs w:val="24"/>
          <w:lang w:val="en-US" w:eastAsia="zh-CN"/>
        </w:rPr>
      </w:pPr>
      <w:r>
        <w:rPr>
          <w:rFonts w:hint="eastAsia" w:eastAsia="宋体"/>
          <w:i w:val="0"/>
          <w:sz w:val="24"/>
          <w:szCs w:val="24"/>
          <w:vertAlign w:val="superscript"/>
          <w:lang w:val="en-US" w:eastAsia="zh-CN"/>
        </w:rPr>
        <w:t>1</w:t>
      </w:r>
      <w:r>
        <w:rPr>
          <w:rFonts w:hint="eastAsia" w:eastAsia="宋体"/>
          <w:i w:val="0"/>
          <w:sz w:val="24"/>
          <w:szCs w:val="24"/>
          <w:lang w:val="en-US" w:eastAsia="zh-CN"/>
        </w:rPr>
        <w:t>Department, Institution, City Postcode, Country.</w:t>
      </w:r>
    </w:p>
    <w:p>
      <w:pPr>
        <w:pStyle w:val="31"/>
        <w:pageBreakBefore w:val="0"/>
        <w:kinsoku/>
        <w:wordWrap/>
        <w:overflowPunct/>
        <w:topLinePunct w:val="0"/>
        <w:bidi w:val="0"/>
        <w:snapToGrid/>
        <w:spacing w:beforeAutospacing="0" w:after="0" w:afterAutospacing="0" w:line="360" w:lineRule="auto"/>
        <w:ind w:left="0" w:leftChars="0" w:right="0" w:firstLine="0" w:firstLineChars="0"/>
        <w:jc w:val="both"/>
        <w:rPr>
          <w:rFonts w:hint="eastAsia" w:eastAsia="宋体"/>
          <w:i w:val="0"/>
          <w:sz w:val="24"/>
          <w:szCs w:val="24"/>
          <w:lang w:val="en-US" w:eastAsia="zh-CN"/>
        </w:rPr>
      </w:pPr>
      <w:r>
        <w:rPr>
          <w:rFonts w:hint="eastAsia" w:eastAsia="宋体"/>
          <w:i w:val="0"/>
          <w:sz w:val="24"/>
          <w:szCs w:val="24"/>
          <w:vertAlign w:val="superscript"/>
          <w:lang w:val="en-US" w:eastAsia="zh-CN"/>
        </w:rPr>
        <w:t>2</w:t>
      </w:r>
      <w:r>
        <w:rPr>
          <w:rFonts w:hint="eastAsia" w:eastAsia="宋体"/>
          <w:i w:val="0"/>
          <w:sz w:val="24"/>
          <w:szCs w:val="24"/>
          <w:lang w:val="en-US" w:eastAsia="zh-CN"/>
        </w:rPr>
        <w:t>Department, Institution, City, State Postcode, Country.</w:t>
      </w:r>
    </w:p>
    <w:p>
      <w:pPr>
        <w:pStyle w:val="31"/>
        <w:pageBreakBefore w:val="0"/>
        <w:kinsoku/>
        <w:wordWrap/>
        <w:overflowPunct/>
        <w:topLinePunct w:val="0"/>
        <w:bidi w:val="0"/>
        <w:snapToGrid/>
        <w:spacing w:beforeAutospacing="0" w:after="0" w:afterAutospacing="0" w:line="360" w:lineRule="auto"/>
        <w:ind w:left="0" w:leftChars="0" w:right="0" w:firstLine="0" w:firstLineChars="0"/>
        <w:jc w:val="both"/>
        <w:rPr>
          <w:rFonts w:hint="eastAsia" w:eastAsia="宋体"/>
          <w:i w:val="0"/>
          <w:sz w:val="24"/>
          <w:szCs w:val="24"/>
          <w:lang w:val="en-US" w:eastAsia="zh-CN"/>
        </w:rPr>
      </w:pPr>
      <w:r>
        <w:rPr>
          <w:rFonts w:hint="eastAsia" w:eastAsia="宋体"/>
          <w:i w:val="0"/>
          <w:sz w:val="24"/>
          <w:szCs w:val="24"/>
          <w:vertAlign w:val="superscript"/>
          <w:lang w:val="en-US" w:eastAsia="zh-CN"/>
        </w:rPr>
        <w:t>3</w:t>
      </w:r>
      <w:r>
        <w:rPr>
          <w:rFonts w:hint="eastAsia" w:eastAsia="宋体"/>
          <w:i w:val="0"/>
          <w:sz w:val="24"/>
          <w:szCs w:val="24"/>
          <w:lang w:val="en-US" w:eastAsia="zh-CN"/>
        </w:rPr>
        <w:t>Department, Institution, City Postcode, Province, Country.</w:t>
      </w:r>
    </w:p>
    <w:p>
      <w:pPr>
        <w:pStyle w:val="31"/>
        <w:pageBreakBefore w:val="0"/>
        <w:kinsoku/>
        <w:wordWrap/>
        <w:overflowPunct/>
        <w:topLinePunct w:val="0"/>
        <w:bidi w:val="0"/>
        <w:snapToGrid/>
        <w:spacing w:beforeAutospacing="0" w:after="0" w:afterAutospacing="0" w:line="360" w:lineRule="auto"/>
        <w:ind w:left="0" w:leftChars="0" w:right="0" w:firstLine="0" w:firstLineChars="0"/>
        <w:jc w:val="both"/>
        <w:rPr>
          <w:rFonts w:hint="eastAsia" w:eastAsia="宋体"/>
          <w:i w:val="0"/>
          <w:sz w:val="24"/>
          <w:szCs w:val="24"/>
          <w:lang w:val="en-US" w:eastAsia="zh-CN"/>
        </w:rPr>
      </w:pPr>
    </w:p>
    <w:p>
      <w:pPr>
        <w:pStyle w:val="31"/>
        <w:pageBreakBefore w:val="0"/>
        <w:kinsoku/>
        <w:wordWrap/>
        <w:overflowPunct/>
        <w:topLinePunct w:val="0"/>
        <w:bidi w:val="0"/>
        <w:snapToGrid/>
        <w:spacing w:beforeAutospacing="0" w:after="0" w:afterAutospacing="0" w:line="360" w:lineRule="auto"/>
        <w:ind w:left="0" w:leftChars="0" w:right="0" w:firstLine="0" w:firstLineChars="0"/>
        <w:jc w:val="both"/>
        <w:rPr>
          <w:rFonts w:hint="eastAsia" w:eastAsiaTheme="minorEastAsia"/>
          <w:i w:val="0"/>
          <w:sz w:val="24"/>
          <w:szCs w:val="24"/>
          <w:lang w:eastAsia="zh-CN"/>
        </w:rPr>
      </w:pPr>
      <w:r>
        <w:rPr>
          <w:rFonts w:hint="eastAsia" w:eastAsiaTheme="minorEastAsia"/>
          <w:b/>
          <w:bCs/>
          <w:i w:val="0"/>
          <w:sz w:val="24"/>
          <w:szCs w:val="24"/>
          <w:vertAlign w:val="superscript"/>
          <w:lang w:eastAsia="zh-CN"/>
        </w:rPr>
        <w:t>*</w:t>
      </w:r>
      <w:bookmarkStart w:id="0" w:name="OLE_LINK1"/>
      <w:r>
        <w:rPr>
          <w:rFonts w:hint="eastAsia" w:eastAsiaTheme="minorEastAsia"/>
          <w:b/>
          <w:bCs/>
          <w:i w:val="0"/>
          <w:sz w:val="24"/>
          <w:szCs w:val="24"/>
          <w:lang w:eastAsia="zh-CN"/>
        </w:rPr>
        <w:t>Correspondence</w:t>
      </w:r>
      <w:bookmarkEnd w:id="0"/>
      <w:r>
        <w:rPr>
          <w:rFonts w:hint="eastAsia" w:eastAsiaTheme="minorEastAsia"/>
          <w:b/>
          <w:bCs/>
          <w:i w:val="0"/>
          <w:sz w:val="24"/>
          <w:szCs w:val="24"/>
          <w:lang w:eastAsia="zh-CN"/>
        </w:rPr>
        <w:t xml:space="preserve"> to:</w:t>
      </w:r>
      <w:r>
        <w:rPr>
          <w:rFonts w:hint="eastAsia" w:eastAsiaTheme="minorEastAsia"/>
          <w:i w:val="0"/>
          <w:sz w:val="24"/>
          <w:szCs w:val="24"/>
          <w:lang w:eastAsia="zh-CN"/>
        </w:rPr>
        <w:t xml:space="preserve"> </w:t>
      </w:r>
      <w:r>
        <w:rPr>
          <w:rFonts w:eastAsiaTheme="minorEastAsia"/>
          <w:i w:val="0"/>
          <w:sz w:val="24"/>
          <w:szCs w:val="24"/>
          <w:lang w:eastAsia="zh-CN"/>
        </w:rPr>
        <w:t>THIRD Author</w:t>
      </w:r>
      <w:r>
        <w:rPr>
          <w:rFonts w:hint="eastAsia" w:eastAsiaTheme="minorEastAsia"/>
          <w:i w:val="0"/>
          <w:sz w:val="24"/>
          <w:szCs w:val="24"/>
          <w:lang w:eastAsia="zh-CN"/>
        </w:rPr>
        <w:t>,</w:t>
      </w:r>
      <w:r>
        <w:rPr>
          <w:rFonts w:hint="eastAsia" w:eastAsiaTheme="minorEastAsia"/>
          <w:i w:val="0"/>
          <w:sz w:val="24"/>
          <w:szCs w:val="24"/>
          <w:lang w:val="en-US" w:eastAsia="zh-CN"/>
        </w:rPr>
        <w:t xml:space="preserve"> </w:t>
      </w:r>
      <w:r>
        <w:rPr>
          <w:rFonts w:hint="eastAsia" w:eastAsiaTheme="minorEastAsia"/>
          <w:i w:val="0"/>
          <w:sz w:val="24"/>
          <w:szCs w:val="24"/>
          <w:lang w:eastAsia="zh-CN"/>
        </w:rPr>
        <w:t>Department, Institution, Detailed Address, City Postcode, Country</w:t>
      </w:r>
      <w:r>
        <w:rPr>
          <w:rFonts w:hint="eastAsia" w:eastAsiaTheme="minorEastAsia"/>
          <w:i w:val="0"/>
          <w:sz w:val="24"/>
          <w:szCs w:val="24"/>
          <w:lang w:val="en-US" w:eastAsia="zh-CN"/>
        </w:rPr>
        <w:t xml:space="preserve">; </w:t>
      </w:r>
      <w:r>
        <w:rPr>
          <w:rFonts w:hint="eastAsia" w:eastAsiaTheme="minorEastAsia"/>
          <w:i w:val="0"/>
          <w:sz w:val="24"/>
          <w:szCs w:val="24"/>
          <w:lang w:eastAsia="zh-CN"/>
        </w:rPr>
        <w:t>Email: author_id@domain_name</w:t>
      </w:r>
    </w:p>
    <w:p>
      <w:pPr>
        <w:pStyle w:val="31"/>
        <w:pageBreakBefore w:val="0"/>
        <w:kinsoku/>
        <w:wordWrap/>
        <w:overflowPunct/>
        <w:topLinePunct w:val="0"/>
        <w:bidi w:val="0"/>
        <w:snapToGrid/>
        <w:spacing w:beforeAutospacing="0" w:after="0" w:afterAutospacing="0" w:line="360" w:lineRule="auto"/>
        <w:ind w:left="0" w:leftChars="0" w:right="0" w:firstLine="0" w:firstLineChars="0"/>
        <w:jc w:val="both"/>
        <w:rPr>
          <w:rFonts w:hint="eastAsia" w:eastAsiaTheme="minorEastAsia"/>
          <w:i w:val="0"/>
          <w:sz w:val="24"/>
          <w:szCs w:val="24"/>
          <w:lang w:eastAsia="zh-CN"/>
        </w:rPr>
      </w:pPr>
    </w:p>
    <w:p>
      <w:pPr>
        <w:pStyle w:val="31"/>
        <w:pageBreakBefore w:val="0"/>
        <w:kinsoku/>
        <w:wordWrap/>
        <w:overflowPunct/>
        <w:topLinePunct w:val="0"/>
        <w:bidi w:val="0"/>
        <w:snapToGrid/>
        <w:spacing w:beforeAutospacing="0" w:after="0" w:afterAutospacing="0" w:line="360" w:lineRule="auto"/>
        <w:ind w:left="0" w:leftChars="0" w:right="0" w:firstLine="0" w:firstLineChars="0"/>
        <w:jc w:val="both"/>
        <w:rPr>
          <w:rFonts w:hint="default" w:eastAsiaTheme="minorEastAsia"/>
          <w:i w:val="0"/>
          <w:sz w:val="24"/>
          <w:szCs w:val="24"/>
          <w:lang w:val="en-US" w:eastAsia="zh-CN"/>
        </w:rPr>
      </w:pPr>
      <w:r>
        <w:rPr>
          <w:rFonts w:hint="eastAsia" w:eastAsiaTheme="minorEastAsia"/>
          <w:b/>
          <w:bCs/>
          <w:i w:val="0"/>
          <w:sz w:val="24"/>
          <w:szCs w:val="24"/>
          <w:lang w:val="en-US" w:eastAsia="zh-CN"/>
        </w:rPr>
        <w:t>Received:</w:t>
      </w:r>
      <w:r>
        <w:rPr>
          <w:rFonts w:hint="eastAsia" w:eastAsiaTheme="minorEastAsia"/>
          <w:i w:val="0"/>
          <w:sz w:val="24"/>
          <w:szCs w:val="24"/>
          <w:lang w:val="en-US" w:eastAsia="zh-CN"/>
        </w:rPr>
        <w:t xml:space="preserve"> </w:t>
      </w:r>
      <w:bookmarkStart w:id="1" w:name="OLE_LINK3"/>
      <w:r>
        <w:rPr>
          <w:rFonts w:hint="eastAsia" w:eastAsiaTheme="minorEastAsia"/>
          <w:i w:val="0"/>
          <w:sz w:val="24"/>
          <w:szCs w:val="24"/>
          <w:lang w:val="en-US" w:eastAsia="zh-CN"/>
        </w:rPr>
        <w:t>month date, year</w:t>
      </w:r>
      <w:bookmarkEnd w:id="1"/>
      <w:r>
        <w:rPr>
          <w:rFonts w:hint="eastAsia" w:eastAsiaTheme="minorEastAsia"/>
          <w:i w:val="0"/>
          <w:sz w:val="24"/>
          <w:szCs w:val="24"/>
          <w:lang w:val="en-US" w:eastAsia="zh-CN"/>
        </w:rPr>
        <w:t xml:space="preserve">; </w:t>
      </w:r>
      <w:r>
        <w:rPr>
          <w:rFonts w:hint="eastAsia" w:eastAsiaTheme="minorEastAsia"/>
          <w:b/>
          <w:bCs/>
          <w:i w:val="0"/>
          <w:sz w:val="24"/>
          <w:szCs w:val="24"/>
          <w:lang w:val="en-US" w:eastAsia="zh-CN"/>
        </w:rPr>
        <w:t>Accepted:</w:t>
      </w:r>
      <w:r>
        <w:rPr>
          <w:rFonts w:hint="eastAsia" w:eastAsiaTheme="minorEastAsia"/>
          <w:i w:val="0"/>
          <w:sz w:val="24"/>
          <w:szCs w:val="24"/>
          <w:lang w:val="en-US" w:eastAsia="zh-CN"/>
        </w:rPr>
        <w:t xml:space="preserve"> month date, year; </w:t>
      </w:r>
      <w:r>
        <w:rPr>
          <w:rFonts w:hint="eastAsia" w:eastAsiaTheme="minorEastAsia"/>
          <w:b/>
          <w:bCs/>
          <w:i w:val="0"/>
          <w:sz w:val="24"/>
          <w:szCs w:val="24"/>
          <w:lang w:val="en-US" w:eastAsia="zh-CN"/>
        </w:rPr>
        <w:t>Published Online:</w:t>
      </w:r>
      <w:r>
        <w:rPr>
          <w:rFonts w:hint="eastAsia" w:eastAsiaTheme="minorEastAsia"/>
          <w:i w:val="0"/>
          <w:sz w:val="24"/>
          <w:szCs w:val="24"/>
          <w:lang w:val="en-US" w:eastAsia="zh-CN"/>
        </w:rPr>
        <w:t xml:space="preserve"> month date, year </w:t>
      </w:r>
    </w:p>
    <w:p>
      <w:pPr>
        <w:pStyle w:val="31"/>
        <w:pageBreakBefore w:val="0"/>
        <w:kinsoku/>
        <w:wordWrap/>
        <w:overflowPunct/>
        <w:topLinePunct w:val="0"/>
        <w:bidi w:val="0"/>
        <w:snapToGrid/>
        <w:spacing w:beforeAutospacing="0" w:after="0" w:afterAutospacing="0" w:line="360" w:lineRule="auto"/>
        <w:ind w:left="0" w:leftChars="0" w:right="0" w:firstLine="0" w:firstLineChars="0"/>
        <w:jc w:val="both"/>
        <w:rPr>
          <w:rFonts w:hint="eastAsia" w:eastAsiaTheme="minorEastAsia"/>
          <w:i w:val="0"/>
          <w:sz w:val="24"/>
          <w:szCs w:val="24"/>
          <w:lang w:eastAsia="zh-CN"/>
        </w:rPr>
      </w:pPr>
    </w:p>
    <w:p>
      <w:pPr>
        <w:pStyle w:val="31"/>
        <w:pageBreakBefore w:val="0"/>
        <w:kinsoku/>
        <w:wordWrap/>
        <w:overflowPunct/>
        <w:topLinePunct w:val="0"/>
        <w:bidi w:val="0"/>
        <w:snapToGrid/>
        <w:spacing w:beforeAutospacing="0" w:after="0" w:afterAutospacing="0" w:line="360" w:lineRule="auto"/>
        <w:ind w:left="0" w:leftChars="0" w:right="0" w:firstLine="0" w:firstLineChars="0"/>
        <w:jc w:val="both"/>
        <w:rPr>
          <w:rFonts w:hint="default" w:eastAsia="宋体"/>
          <w:i w:val="0"/>
          <w:iCs/>
          <w:sz w:val="24"/>
          <w:szCs w:val="24"/>
          <w:lang w:val="en-US" w:eastAsia="zh-CN"/>
        </w:rPr>
      </w:pPr>
      <w:r>
        <w:rPr>
          <w:rFonts w:hint="eastAsia" w:eastAsiaTheme="minorEastAsia"/>
          <w:b/>
          <w:bCs/>
          <w:i w:val="0"/>
          <w:sz w:val="24"/>
          <w:szCs w:val="24"/>
          <w:lang w:val="en-US" w:eastAsia="zh-CN"/>
        </w:rPr>
        <w:t>How to cite:</w:t>
      </w:r>
      <w:r>
        <w:rPr>
          <w:rFonts w:hint="eastAsia" w:eastAsiaTheme="minorEastAsia"/>
          <w:i w:val="0"/>
          <w:sz w:val="24"/>
          <w:szCs w:val="24"/>
          <w:lang w:val="en-US" w:eastAsia="zh-CN"/>
        </w:rPr>
        <w:t xml:space="preserve"> </w:t>
      </w:r>
      <w:r>
        <w:rPr>
          <w:i w:val="0"/>
          <w:iCs/>
          <w:snapToGrid/>
          <w:sz w:val="24"/>
          <w:szCs w:val="24"/>
        </w:rPr>
        <w:t>F</w:t>
      </w:r>
      <w:r>
        <w:rPr>
          <w:rFonts w:hint="eastAsia" w:eastAsia="宋体"/>
          <w:i w:val="0"/>
          <w:iCs/>
          <w:snapToGrid/>
          <w:sz w:val="24"/>
          <w:szCs w:val="24"/>
          <w:lang w:val="en-US" w:eastAsia="zh-CN"/>
        </w:rPr>
        <w:t>irst</w:t>
      </w:r>
      <w:r>
        <w:rPr>
          <w:i w:val="0"/>
          <w:iCs/>
          <w:snapToGrid/>
          <w:sz w:val="24"/>
          <w:szCs w:val="24"/>
        </w:rPr>
        <w:t xml:space="preserve"> Author, S</w:t>
      </w:r>
      <w:r>
        <w:rPr>
          <w:rFonts w:hint="eastAsia" w:eastAsia="宋体"/>
          <w:i w:val="0"/>
          <w:iCs/>
          <w:snapToGrid/>
          <w:sz w:val="24"/>
          <w:szCs w:val="24"/>
          <w:lang w:val="en-US" w:eastAsia="zh-CN"/>
        </w:rPr>
        <w:t>econd</w:t>
      </w:r>
      <w:r>
        <w:rPr>
          <w:i w:val="0"/>
          <w:iCs/>
          <w:snapToGrid/>
          <w:sz w:val="24"/>
          <w:szCs w:val="24"/>
        </w:rPr>
        <w:t xml:space="preserve"> Author</w:t>
      </w:r>
      <w:r>
        <w:rPr>
          <w:rFonts w:hint="eastAsia" w:eastAsia="宋体"/>
          <w:i w:val="0"/>
          <w:iCs/>
          <w:snapToGrid/>
          <w:sz w:val="24"/>
          <w:szCs w:val="24"/>
          <w:lang w:val="en-US" w:eastAsia="zh-CN"/>
        </w:rPr>
        <w:t xml:space="preserve"> and</w:t>
      </w:r>
      <w:r>
        <w:rPr>
          <w:i w:val="0"/>
          <w:iCs/>
          <w:snapToGrid/>
          <w:sz w:val="24"/>
          <w:szCs w:val="24"/>
        </w:rPr>
        <w:t xml:space="preserve"> T</w:t>
      </w:r>
      <w:r>
        <w:rPr>
          <w:rFonts w:hint="eastAsia" w:eastAsia="宋体"/>
          <w:i w:val="0"/>
          <w:iCs/>
          <w:snapToGrid/>
          <w:sz w:val="24"/>
          <w:szCs w:val="24"/>
          <w:lang w:val="en-US" w:eastAsia="zh-CN"/>
        </w:rPr>
        <w:t>hird</w:t>
      </w:r>
      <w:r>
        <w:rPr>
          <w:i w:val="0"/>
          <w:iCs/>
          <w:snapToGrid/>
          <w:sz w:val="24"/>
          <w:szCs w:val="24"/>
        </w:rPr>
        <w:t xml:space="preserve"> Author</w:t>
      </w:r>
      <w:r>
        <w:rPr>
          <w:rFonts w:hint="eastAsia" w:eastAsia="宋体"/>
          <w:i w:val="0"/>
          <w:iCs/>
          <w:snapToGrid/>
          <w:sz w:val="24"/>
          <w:szCs w:val="24"/>
          <w:lang w:val="en-US" w:eastAsia="zh-CN"/>
        </w:rPr>
        <w:t xml:space="preserve">. Title. </w:t>
      </w:r>
      <w:r>
        <w:rPr>
          <w:rFonts w:hint="eastAsia" w:eastAsia="宋体"/>
          <w:i/>
          <w:iCs w:val="0"/>
          <w:snapToGrid/>
          <w:sz w:val="24"/>
          <w:szCs w:val="24"/>
          <w:lang w:val="en-US" w:eastAsia="zh-CN"/>
        </w:rPr>
        <w:t>Jounal</w:t>
      </w:r>
      <w:r>
        <w:rPr>
          <w:rFonts w:hint="eastAsia" w:eastAsia="宋体"/>
          <w:i w:val="0"/>
          <w:iCs/>
          <w:snapToGrid/>
          <w:sz w:val="24"/>
          <w:szCs w:val="24"/>
          <w:lang w:val="en-US" w:eastAsia="zh-CN"/>
        </w:rPr>
        <w:t>, year; vol(issue):page xx-xx. Doi</w:t>
      </w:r>
    </w:p>
    <w:p>
      <w:pPr>
        <w:pStyle w:val="31"/>
        <w:pageBreakBefore w:val="0"/>
        <w:kinsoku/>
        <w:wordWrap/>
        <w:overflowPunct/>
        <w:topLinePunct w:val="0"/>
        <w:bidi w:val="0"/>
        <w:snapToGrid/>
        <w:spacing w:beforeAutospacing="0" w:after="0" w:afterAutospacing="0" w:line="360" w:lineRule="auto"/>
        <w:ind w:left="0" w:leftChars="0" w:right="0" w:firstLine="0" w:firstLineChars="0"/>
        <w:jc w:val="both"/>
        <w:rPr>
          <w:rFonts w:hint="eastAsia" w:eastAsiaTheme="minorEastAsia"/>
          <w:i w:val="0"/>
          <w:sz w:val="24"/>
          <w:szCs w:val="24"/>
          <w:lang w:eastAsia="zh-CN"/>
        </w:rPr>
      </w:pPr>
    </w:p>
    <w:p>
      <w:pPr>
        <w:pStyle w:val="30"/>
        <w:pageBreakBefore w:val="0"/>
        <w:kinsoku/>
        <w:wordWrap/>
        <w:overflowPunct/>
        <w:topLinePunct w:val="0"/>
        <w:bidi w:val="0"/>
        <w:snapToGrid/>
        <w:spacing w:beforeAutospacing="0" w:after="0" w:afterAutospacing="0" w:line="360" w:lineRule="auto"/>
        <w:ind w:left="0" w:leftChars="0" w:right="0" w:firstLine="0" w:firstLineChars="0"/>
        <w:jc w:val="both"/>
        <w:rPr>
          <w:sz w:val="24"/>
          <w:szCs w:val="24"/>
        </w:rPr>
      </w:pPr>
      <w:r>
        <w:rPr>
          <w:rFonts w:hint="eastAsia" w:eastAsiaTheme="minorEastAsia"/>
          <w:b/>
          <w:sz w:val="24"/>
          <w:szCs w:val="24"/>
          <w:lang w:eastAsia="zh-CN"/>
        </w:rPr>
        <w:t>Abstract:</w:t>
      </w:r>
      <w:r>
        <w:rPr>
          <w:rFonts w:hint="eastAsia" w:eastAsiaTheme="minorEastAsia"/>
          <w:sz w:val="24"/>
          <w:szCs w:val="24"/>
          <w:lang w:eastAsia="zh-CN"/>
        </w:rPr>
        <w:t xml:space="preserve"> </w:t>
      </w:r>
      <w:r>
        <w:rPr>
          <w:sz w:val="24"/>
          <w:szCs w:val="24"/>
        </w:rPr>
        <w:t>The abstract should provide a brief summary of the paper. It should not contain any non-standard abbreviations, acknowledgements of support, references, footnotes or equations. The abstract should not exceed 2</w:t>
      </w:r>
      <w:r>
        <w:rPr>
          <w:rFonts w:hint="eastAsia" w:eastAsia="宋体"/>
          <w:sz w:val="24"/>
          <w:szCs w:val="24"/>
          <w:lang w:val="en-US" w:eastAsia="zh-CN"/>
        </w:rPr>
        <w:t>5</w:t>
      </w:r>
      <w:r>
        <w:rPr>
          <w:sz w:val="24"/>
          <w:szCs w:val="24"/>
        </w:rPr>
        <w:t xml:space="preserve">0 words. </w:t>
      </w:r>
    </w:p>
    <w:p>
      <w:pPr>
        <w:pStyle w:val="38"/>
        <w:pageBreakBefore w:val="0"/>
        <w:kinsoku/>
        <w:wordWrap/>
        <w:overflowPunct/>
        <w:topLinePunct w:val="0"/>
        <w:bidi w:val="0"/>
        <w:snapToGrid/>
        <w:spacing w:before="0" w:beforeAutospacing="0" w:after="0" w:afterAutospacing="0" w:line="360" w:lineRule="auto"/>
        <w:ind w:left="0" w:leftChars="0" w:right="0" w:firstLine="0" w:firstLineChars="0"/>
        <w:jc w:val="both"/>
        <w:rPr>
          <w:rFonts w:hint="eastAsia" w:eastAsiaTheme="minorEastAsia"/>
          <w:sz w:val="24"/>
          <w:szCs w:val="24"/>
          <w:lang w:eastAsia="zh-CN"/>
        </w:rPr>
      </w:pPr>
      <w:r>
        <w:rPr>
          <w:b/>
          <w:bCs w:val="0"/>
          <w:i w:val="0"/>
          <w:iCs/>
          <w:sz w:val="24"/>
          <w:szCs w:val="24"/>
        </w:rPr>
        <w:t>Keywords:</w:t>
      </w:r>
      <w:r>
        <w:rPr>
          <w:sz w:val="24"/>
          <w:szCs w:val="24"/>
        </w:rPr>
        <w:t xml:space="preserve"> Keyword1; Keyword2; Keyword3; Keyword</w:t>
      </w:r>
      <w:r>
        <w:rPr>
          <w:rFonts w:hint="eastAsia" w:eastAsiaTheme="minorEastAsia"/>
          <w:sz w:val="24"/>
          <w:szCs w:val="24"/>
          <w:lang w:eastAsia="zh-CN"/>
        </w:rPr>
        <w:t>4</w:t>
      </w:r>
      <w:r>
        <w:rPr>
          <w:sz w:val="24"/>
          <w:szCs w:val="24"/>
        </w:rPr>
        <w:t>; Keyword</w:t>
      </w:r>
      <w:r>
        <w:rPr>
          <w:rFonts w:hint="eastAsia" w:eastAsiaTheme="minorEastAsia"/>
          <w:sz w:val="24"/>
          <w:szCs w:val="24"/>
          <w:lang w:eastAsia="zh-CN"/>
        </w:rPr>
        <w:t>5</w:t>
      </w:r>
    </w:p>
    <w:p>
      <w:pPr>
        <w:pStyle w:val="38"/>
        <w:pageBreakBefore w:val="0"/>
        <w:kinsoku/>
        <w:wordWrap/>
        <w:overflowPunct/>
        <w:topLinePunct w:val="0"/>
        <w:bidi w:val="0"/>
        <w:snapToGrid/>
        <w:spacing w:before="0" w:beforeAutospacing="0" w:after="0" w:afterAutospacing="0" w:line="360" w:lineRule="auto"/>
        <w:ind w:left="0" w:leftChars="0" w:right="0" w:firstLine="0" w:firstLineChars="0"/>
        <w:jc w:val="both"/>
        <w:rPr>
          <w:rFonts w:hint="eastAsia" w:eastAsiaTheme="minorEastAsia"/>
          <w:sz w:val="24"/>
          <w:szCs w:val="24"/>
          <w:lang w:eastAsia="zh-CN"/>
        </w:rPr>
      </w:pP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sz w:val="28"/>
          <w:szCs w:val="28"/>
        </w:rPr>
      </w:pPr>
      <w:r>
        <w:rPr>
          <w:rFonts w:hint="eastAsia" w:eastAsia="宋体"/>
          <w:sz w:val="28"/>
          <w:szCs w:val="28"/>
          <w:lang w:val="en-US" w:eastAsia="zh-CN"/>
        </w:rPr>
        <w:t>1.</w:t>
      </w:r>
      <w:r>
        <w:rPr>
          <w:sz w:val="28"/>
          <w:szCs w:val="28"/>
        </w:rPr>
        <w:t xml:space="preserve"> </w:t>
      </w:r>
      <w:r>
        <w:rPr>
          <w:rFonts w:hint="eastAsia"/>
          <w:sz w:val="28"/>
          <w:szCs w:val="28"/>
        </w:rPr>
        <w:t>Introduction</w:t>
      </w: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sz w:val="24"/>
          <w:szCs w:val="24"/>
        </w:rPr>
      </w:pPr>
      <w:r>
        <w:rPr>
          <w:sz w:val="24"/>
          <w:szCs w:val="24"/>
        </w:rPr>
        <w:t xml:space="preserve">American English is desirable. Abbreviations should be spelled out when first used. If non-English words are used, such as </w:t>
      </w:r>
      <w:r>
        <w:rPr>
          <w:i/>
          <w:sz w:val="24"/>
          <w:szCs w:val="24"/>
        </w:rPr>
        <w:t>de facto</w:t>
      </w:r>
      <w:r>
        <w:rPr>
          <w:sz w:val="24"/>
          <w:szCs w:val="24"/>
        </w:rPr>
        <w:t>, they should be italicized. Authors are encouraged to have their manuscript proofread prior to submission.</w:t>
      </w: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sz w:val="24"/>
          <w:szCs w:val="24"/>
        </w:rPr>
      </w:pP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rFonts w:eastAsiaTheme="minorEastAsia"/>
          <w:sz w:val="28"/>
          <w:szCs w:val="28"/>
          <w:lang w:eastAsia="zh-CN"/>
        </w:rPr>
      </w:pPr>
      <w:r>
        <w:rPr>
          <w:rFonts w:hint="eastAsia" w:eastAsia="宋体"/>
          <w:sz w:val="28"/>
          <w:szCs w:val="28"/>
          <w:lang w:val="en-US" w:eastAsia="zh-CN"/>
        </w:rPr>
        <w:t>2</w:t>
      </w:r>
      <w:r>
        <w:rPr>
          <w:sz w:val="28"/>
          <w:szCs w:val="28"/>
        </w:rPr>
        <w:t>. Major Heading</w:t>
      </w:r>
      <w:r>
        <w:rPr>
          <w:rFonts w:hint="eastAsia" w:eastAsiaTheme="minorEastAsia"/>
          <w:sz w:val="28"/>
          <w:szCs w:val="28"/>
          <w:lang w:eastAsia="zh-CN"/>
        </w:rPr>
        <w:t>s</w:t>
      </w:r>
    </w:p>
    <w:p>
      <w:pPr>
        <w:pageBreakBefore w:val="0"/>
        <w:tabs>
          <w:tab w:val="right" w:pos="7200"/>
        </w:tabs>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Major headings should be typeset in boldface, with each </w:t>
      </w:r>
      <w:r>
        <w:rPr>
          <w:rFonts w:hint="eastAsia" w:ascii="Times New Roman" w:hAnsi="Times New Roman" w:cs="Times New Roman"/>
          <w:sz w:val="24"/>
          <w:szCs w:val="24"/>
        </w:rPr>
        <w:t xml:space="preserve">initial letter of </w:t>
      </w:r>
      <w:r>
        <w:rPr>
          <w:rFonts w:ascii="Times New Roman" w:hAnsi="Times New Roman" w:eastAsia="Times New Roman" w:cs="Times New Roman"/>
          <w:sz w:val="24"/>
          <w:szCs w:val="24"/>
          <w:lang w:eastAsia="en-US"/>
        </w:rPr>
        <w:t xml:space="preserve">individual word </w:t>
      </w:r>
      <w:r>
        <w:rPr>
          <w:rFonts w:hint="eastAsia" w:ascii="Times New Roman" w:hAnsi="Times New Roman" w:cs="Times New Roman"/>
          <w:sz w:val="24"/>
          <w:szCs w:val="24"/>
        </w:rPr>
        <w:t xml:space="preserve">should be </w:t>
      </w:r>
      <w:r>
        <w:rPr>
          <w:rFonts w:ascii="Times New Roman" w:hAnsi="Times New Roman" w:eastAsia="Times New Roman" w:cs="Times New Roman"/>
          <w:sz w:val="24"/>
          <w:szCs w:val="24"/>
          <w:lang w:eastAsia="en-US"/>
        </w:rPr>
        <w:t>capitalized (see example above).</w:t>
      </w: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rFonts w:hint="eastAsia" w:eastAsia="宋体"/>
          <w:sz w:val="24"/>
          <w:szCs w:val="24"/>
          <w:lang w:val="en-US" w:eastAsia="zh-CN"/>
        </w:rPr>
      </w:pP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rFonts w:hint="eastAsia" w:eastAsia="宋体"/>
          <w:sz w:val="24"/>
          <w:szCs w:val="24"/>
          <w:lang w:val="en-US" w:eastAsia="zh-CN"/>
        </w:rPr>
      </w:pPr>
      <w:r>
        <w:rPr>
          <w:rFonts w:hint="eastAsia" w:eastAsia="宋体"/>
          <w:sz w:val="24"/>
          <w:szCs w:val="24"/>
          <w:lang w:val="en-US" w:eastAsia="zh-CN"/>
        </w:rPr>
        <w:t>2.1 Subheadings</w:t>
      </w:r>
    </w:p>
    <w:p>
      <w:pPr>
        <w:pageBreakBefore w:val="0"/>
        <w:tabs>
          <w:tab w:val="right" w:pos="7200"/>
        </w:tabs>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Subheadings should be typeset in boldface, with the first letter of each word capitalized (see example above).</w:t>
      </w: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rFonts w:hint="eastAsia" w:eastAsia="宋体"/>
          <w:sz w:val="24"/>
          <w:szCs w:val="24"/>
          <w:lang w:val="en-US" w:eastAsia="zh-CN"/>
        </w:rPr>
      </w:pPr>
      <w:r>
        <w:rPr>
          <w:rFonts w:hint="eastAsia" w:eastAsia="宋体"/>
          <w:sz w:val="24"/>
          <w:szCs w:val="24"/>
          <w:lang w:val="en-US" w:eastAsia="zh-CN"/>
        </w:rPr>
        <w:t>2.1.1 Sub-subheadings</w:t>
      </w:r>
    </w:p>
    <w:p>
      <w:pPr>
        <w:pageBreakBefore w:val="0"/>
        <w:tabs>
          <w:tab w:val="right" w:pos="7200"/>
        </w:tabs>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Sub-subheadings should be typeset in italics only, with only the first word capitalized (see example above).</w:t>
      </w:r>
    </w:p>
    <w:p>
      <w:pPr>
        <w:pageBreakBefore w:val="0"/>
        <w:tabs>
          <w:tab w:val="right" w:pos="7200"/>
        </w:tabs>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eastAsia="Times New Roman" w:cs="Times New Roman"/>
          <w:sz w:val="24"/>
          <w:szCs w:val="24"/>
          <w:lang w:eastAsia="en-US"/>
        </w:rPr>
      </w:pP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rFonts w:hint="eastAsia" w:eastAsia="宋体"/>
          <w:sz w:val="24"/>
          <w:szCs w:val="24"/>
          <w:lang w:val="en-US" w:eastAsia="zh-CN"/>
        </w:rPr>
      </w:pPr>
      <w:r>
        <w:rPr>
          <w:rFonts w:hint="eastAsia" w:eastAsia="宋体"/>
          <w:sz w:val="24"/>
          <w:szCs w:val="24"/>
          <w:lang w:val="en-US" w:eastAsia="zh-CN"/>
        </w:rPr>
        <w:t>2.2 Numbering and Spacing</w:t>
      </w:r>
    </w:p>
    <w:p>
      <w:pPr>
        <w:pageBreakBefore w:val="0"/>
        <w:tabs>
          <w:tab w:val="right" w:pos="7200"/>
        </w:tabs>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cs="Times New Roman"/>
          <w:sz w:val="24"/>
          <w:szCs w:val="24"/>
        </w:rPr>
      </w:pPr>
      <w:r>
        <w:rPr>
          <w:rFonts w:ascii="Times New Roman" w:hAnsi="Times New Roman" w:eastAsia="Times New Roman" w:cs="Times New Roman"/>
          <w:sz w:val="24"/>
          <w:szCs w:val="24"/>
          <w:lang w:eastAsia="en-US"/>
        </w:rPr>
        <w:t>Sections, sub-sections and sub-subsections should be numbered in Arabic. Flush left all paragraphs that come after each section headings.</w:t>
      </w:r>
    </w:p>
    <w:p>
      <w:pPr>
        <w:pageBreakBefore w:val="0"/>
        <w:tabs>
          <w:tab w:val="right" w:pos="7200"/>
        </w:tabs>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cs="Times New Roman"/>
          <w:sz w:val="24"/>
          <w:szCs w:val="24"/>
        </w:rPr>
      </w:pP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rFonts w:hint="eastAsia" w:eastAsia="宋体"/>
          <w:sz w:val="24"/>
          <w:szCs w:val="24"/>
          <w:lang w:val="en-US" w:eastAsia="zh-CN"/>
        </w:rPr>
      </w:pPr>
      <w:r>
        <w:rPr>
          <w:rFonts w:hint="eastAsia" w:eastAsia="宋体"/>
          <w:sz w:val="24"/>
          <w:szCs w:val="24"/>
          <w:lang w:val="en-US" w:eastAsia="zh-CN"/>
        </w:rPr>
        <w:t>2.3 Lists of Items</w:t>
      </w:r>
    </w:p>
    <w:p>
      <w:pPr>
        <w:pageBreakBefore w:val="0"/>
        <w:tabs>
          <w:tab w:val="right" w:pos="7200"/>
        </w:tabs>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Lists may be laid out with each item marked by a dot:</w:t>
      </w:r>
    </w:p>
    <w:p>
      <w:pPr>
        <w:pageBreakBefore w:val="0"/>
        <w:numPr>
          <w:ilvl w:val="0"/>
          <w:numId w:val="1"/>
        </w:numPr>
        <w:tabs>
          <w:tab w:val="clear" w:pos="360"/>
        </w:tabs>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item one,</w:t>
      </w:r>
    </w:p>
    <w:p>
      <w:pPr>
        <w:pageBreakBefore w:val="0"/>
        <w:numPr>
          <w:ilvl w:val="0"/>
          <w:numId w:val="1"/>
        </w:numPr>
        <w:tabs>
          <w:tab w:val="clear" w:pos="360"/>
        </w:tabs>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item two,</w:t>
      </w:r>
    </w:p>
    <w:p>
      <w:pPr>
        <w:pageBreakBefore w:val="0"/>
        <w:numPr>
          <w:ilvl w:val="0"/>
          <w:numId w:val="1"/>
        </w:numPr>
        <w:tabs>
          <w:tab w:val="clear" w:pos="360"/>
        </w:tabs>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item three.</w:t>
      </w:r>
    </w:p>
    <w:p>
      <w:pPr>
        <w:pageBreakBefore w:val="0"/>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Items may also be numbered in lowercase Roman numerals:</w:t>
      </w:r>
    </w:p>
    <w:p>
      <w:pPr>
        <w:pageBreakBefore w:val="0"/>
        <w:numPr>
          <w:ilvl w:val="0"/>
          <w:numId w:val="6"/>
        </w:numPr>
        <w:tabs>
          <w:tab w:val="left" w:pos="482"/>
        </w:tabs>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item one,</w:t>
      </w:r>
    </w:p>
    <w:p>
      <w:pPr>
        <w:pageBreakBefore w:val="0"/>
        <w:numPr>
          <w:ilvl w:val="0"/>
          <w:numId w:val="6"/>
        </w:numPr>
        <w:tabs>
          <w:tab w:val="left" w:pos="482"/>
        </w:tabs>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item two,</w:t>
      </w:r>
    </w:p>
    <w:p>
      <w:pPr>
        <w:pageBreakBefore w:val="0"/>
        <w:numPr>
          <w:ilvl w:val="0"/>
          <w:numId w:val="2"/>
        </w:numPr>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lists within lists can be numbered with lowercase Roman letters,</w:t>
      </w:r>
    </w:p>
    <w:p>
      <w:pPr>
        <w:pageBreakBefore w:val="0"/>
        <w:numPr>
          <w:ilvl w:val="0"/>
          <w:numId w:val="2"/>
        </w:numPr>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second item.</w:t>
      </w:r>
    </w:p>
    <w:p>
      <w:pPr>
        <w:pageBreakBefore w:val="0"/>
        <w:numPr>
          <w:ilvl w:val="0"/>
          <w:numId w:val="6"/>
        </w:numPr>
        <w:tabs>
          <w:tab w:val="left" w:pos="482"/>
        </w:tabs>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item three.</w:t>
      </w:r>
    </w:p>
    <w:p>
      <w:pPr>
        <w:pageBreakBefore w:val="0"/>
        <w:numPr>
          <w:ilvl w:val="0"/>
          <w:numId w:val="0"/>
        </w:numPr>
        <w:tabs>
          <w:tab w:val="left" w:pos="482"/>
        </w:tabs>
        <w:kinsoku/>
        <w:wordWrap/>
        <w:overflowPunct/>
        <w:topLinePunct w:val="0"/>
        <w:bidi w:val="0"/>
        <w:snapToGrid/>
        <w:spacing w:beforeAutospacing="0" w:after="0" w:afterAutospacing="0" w:line="360" w:lineRule="auto"/>
        <w:ind w:leftChars="0" w:right="0" w:rightChars="0"/>
        <w:jc w:val="both"/>
        <w:rPr>
          <w:rFonts w:ascii="Times New Roman" w:hAnsi="Times New Roman" w:eastAsia="Times New Roman" w:cs="Times New Roman"/>
          <w:sz w:val="24"/>
          <w:szCs w:val="24"/>
          <w:lang w:eastAsia="en-US"/>
        </w:rPr>
      </w:pPr>
    </w:p>
    <w:p>
      <w:pPr>
        <w:pStyle w:val="59"/>
        <w:pageBreakBefore w:val="0"/>
        <w:suppressAutoHyphens/>
        <w:kinsoku/>
        <w:wordWrap/>
        <w:overflowPunct/>
        <w:topLinePunct w:val="0"/>
        <w:bidi w:val="0"/>
        <w:snapToGrid/>
        <w:spacing w:beforeAutospacing="0" w:after="0" w:afterAutospacing="0" w:line="360" w:lineRule="auto"/>
        <w:ind w:left="0" w:leftChars="0" w:right="0" w:firstLine="0" w:firstLineChars="0"/>
        <w:jc w:val="both"/>
        <w:outlineLvl w:val="0"/>
        <w:rPr>
          <w:rFonts w:ascii="Times New Roman" w:hAnsi="Times New Roman" w:eastAsia="Times New Roman" w:cs="Times New Roman"/>
          <w:b/>
          <w:vanish/>
          <w:kern w:val="28"/>
          <w:sz w:val="24"/>
          <w:szCs w:val="24"/>
          <w:lang w:eastAsia="en-US"/>
        </w:rPr>
      </w:pP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rFonts w:hint="eastAsia" w:eastAsia="宋体"/>
          <w:sz w:val="28"/>
          <w:szCs w:val="28"/>
          <w:lang w:val="en-US" w:eastAsia="zh-CN"/>
        </w:rPr>
      </w:pPr>
      <w:r>
        <w:rPr>
          <w:rFonts w:hint="eastAsia" w:eastAsia="宋体"/>
          <w:sz w:val="28"/>
          <w:szCs w:val="28"/>
          <w:lang w:val="en-US" w:eastAsia="zh-CN"/>
        </w:rPr>
        <w:t>3. Equations</w:t>
      </w:r>
    </w:p>
    <w:p>
      <w:pPr>
        <w:pageBreakBefore w:val="0"/>
        <w:tabs>
          <w:tab w:val="right" w:pos="7200"/>
        </w:tabs>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eastAsia="Times New Roman" w:cs="Times New Roman"/>
          <w:sz w:val="24"/>
          <w:szCs w:val="24"/>
          <w:lang w:val="en-SG" w:eastAsia="en-US"/>
        </w:rPr>
      </w:pPr>
      <w:r>
        <w:rPr>
          <w:rFonts w:ascii="Times New Roman" w:hAnsi="Times New Roman" w:eastAsia="Times New Roman" w:cs="Times New Roman"/>
          <w:bCs/>
          <w:color w:val="000000"/>
          <w:sz w:val="24"/>
          <w:szCs w:val="24"/>
          <w:lang w:eastAsia="en-US"/>
        </w:rPr>
        <w:t>Equations</w:t>
      </w:r>
      <w:r>
        <w:rPr>
          <w:rFonts w:ascii="Times New Roman" w:hAnsi="Times New Roman" w:eastAsia="Times New Roman" w:cs="Times New Roman"/>
          <w:color w:val="000000"/>
          <w:sz w:val="24"/>
          <w:szCs w:val="24"/>
          <w:lang w:eastAsia="en-US"/>
        </w:rPr>
        <w:t xml:space="preserve"> should be punctuated and aligned to bring out their structure and numbered on the right. </w:t>
      </w:r>
      <w:r>
        <w:rPr>
          <w:rFonts w:ascii="Times New Roman" w:hAnsi="Times New Roman" w:eastAsia="Times New Roman" w:cs="Times New Roman"/>
          <w:sz w:val="24"/>
          <w:szCs w:val="24"/>
          <w:lang w:val="en-SG" w:eastAsia="en-US"/>
        </w:rPr>
        <w:t>The equations should be numbered consecutively within each section. Hence the equations under section 2 should be labelled (2.1), (2.2)</w:t>
      </w:r>
      <w:r>
        <w:rPr>
          <w:rFonts w:hint="eastAsia" w:ascii="Times New Roman" w:hAnsi="Times New Roman" w:cs="Times New Roman"/>
          <w:sz w:val="24"/>
          <w:szCs w:val="24"/>
          <w:lang w:val="en-SG"/>
        </w:rPr>
        <w:t>,</w:t>
      </w:r>
      <w:r>
        <w:rPr>
          <w:rFonts w:ascii="Times New Roman" w:hAnsi="Times New Roman" w:eastAsia="Times New Roman" w:cs="Times New Roman"/>
          <w:i/>
          <w:iCs/>
          <w:sz w:val="24"/>
          <w:szCs w:val="24"/>
          <w:lang w:val="en-SG" w:eastAsia="en-US"/>
        </w:rPr>
        <w:t xml:space="preserve"> etc</w:t>
      </w:r>
      <w:r>
        <w:rPr>
          <w:rFonts w:ascii="Times New Roman" w:hAnsi="Times New Roman" w:eastAsia="Times New Roman" w:cs="Times New Roman"/>
          <w:sz w:val="24"/>
          <w:szCs w:val="24"/>
          <w:lang w:val="en-SG" w:eastAsia="en-US"/>
        </w:rPr>
        <w:t xml:space="preserve">. </w:t>
      </w:r>
      <w:r>
        <w:rPr>
          <w:rFonts w:ascii="Times New Roman" w:hAnsi="Times New Roman" w:eastAsia="Times New Roman" w:cs="Times New Roman"/>
          <w:color w:val="000000"/>
          <w:sz w:val="24"/>
          <w:szCs w:val="24"/>
          <w:lang w:eastAsia="en-US"/>
        </w:rPr>
        <w:t xml:space="preserve">Use × rather than a centered dot, except for scalar products of vectors. The solidus (/) should be used instead of built-up fractions in running text, and in display wherever clarity would not be jeopardized. </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52"/>
        <w:gridCol w:w="2952"/>
        <w:gridCol w:w="2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52" w:type="dxa"/>
          </w:tcPr>
          <w:p>
            <w:pPr>
              <w:pageBreakBefore w:val="0"/>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cs="Times New Roman"/>
                <w:sz w:val="24"/>
                <w:szCs w:val="24"/>
              </w:rPr>
            </w:pPr>
          </w:p>
        </w:tc>
        <w:tc>
          <w:tcPr>
            <w:tcW w:w="2952" w:type="dxa"/>
            <w:vAlign w:val="center"/>
          </w:tcPr>
          <w:p>
            <w:pPr>
              <w:pageBreakBefore w:val="0"/>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cs="Times New Roman"/>
                <w:sz w:val="24"/>
                <w:szCs w:val="24"/>
              </w:rPr>
            </w:pPr>
            <m:oMathPara>
              <m:oMathParaPr>
                <m:jc m:val="left"/>
              </m:oMathParaPr>
              <m:oMath>
                <m:r>
                  <m:rPr/>
                  <w:rPr>
                    <w:rFonts w:ascii="Cambria Math" w:hAnsi="Cambria Math" w:cs="Times New Roman"/>
                    <w:sz w:val="24"/>
                    <w:szCs w:val="24"/>
                  </w:rPr>
                  <m:t>A</m:t>
                </m:r>
                <m:r>
                  <m:rPr>
                    <m:aln/>
                  </m:rPr>
                  <w:rPr>
                    <w:rFonts w:ascii="Cambria Math" w:hAnsi="Cambria Math" w:cs="Times New Roman"/>
                    <w:sz w:val="24"/>
                    <w:szCs w:val="24"/>
                  </w:rPr>
                  <m:t>=</m:t>
                </m:r>
                <m:r>
                  <m:rPr/>
                  <w:rPr>
                    <w:rFonts w:hint="eastAsia" w:ascii="Cambria Math" w:hAnsi="Cambria Math" w:cs="Times New Roman"/>
                    <w:sz w:val="24"/>
                    <w:szCs w:val="24"/>
                  </w:rPr>
                  <m:t>π</m:t>
                </m:r>
                <m:sSup>
                  <m:sSupPr>
                    <m:ctrlPr>
                      <w:rPr>
                        <w:rFonts w:ascii="Cambria Math" w:hAnsi="Cambria Math" w:cs="Times New Roman"/>
                        <w:sz w:val="24"/>
                        <w:szCs w:val="24"/>
                      </w:rPr>
                    </m:ctrlPr>
                  </m:sSupPr>
                  <m:e>
                    <m:r>
                      <m:rPr/>
                      <w:rPr>
                        <w:rFonts w:hint="eastAsia" w:ascii="Cambria Math" w:hAnsi="Cambria Math" w:cs="Times New Roman"/>
                        <w:sz w:val="24"/>
                        <w:szCs w:val="24"/>
                      </w:rPr>
                      <m:t>r</m:t>
                    </m:r>
                    <m:ctrlPr>
                      <w:rPr>
                        <w:rFonts w:ascii="Cambria Math" w:hAnsi="Cambria Math" w:cs="Times New Roman"/>
                        <w:sz w:val="24"/>
                        <w:szCs w:val="24"/>
                      </w:rPr>
                    </m:ctrlPr>
                  </m:e>
                  <m:sup>
                    <m:r>
                      <m:rPr/>
                      <w:rPr>
                        <w:rFonts w:hint="eastAsia" w:ascii="Cambria Math" w:hAnsi="Cambria Math" w:cs="Times New Roman"/>
                        <w:sz w:val="24"/>
                        <w:szCs w:val="24"/>
                      </w:rPr>
                      <m:t>2</m:t>
                    </m:r>
                    <m:ctrlPr>
                      <w:rPr>
                        <w:rFonts w:ascii="Cambria Math" w:hAnsi="Cambria Math" w:cs="Times New Roman"/>
                        <w:sz w:val="24"/>
                        <w:szCs w:val="24"/>
                      </w:rPr>
                    </m:ctrlPr>
                  </m:sup>
                </m:sSup>
              </m:oMath>
            </m:oMathPara>
          </w:p>
        </w:tc>
        <w:tc>
          <w:tcPr>
            <w:tcW w:w="2952" w:type="dxa"/>
            <w:vAlign w:val="center"/>
          </w:tcPr>
          <w:p>
            <w:pPr>
              <w:pageBreakBefore w:val="0"/>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cs="Times New Roman"/>
                <w:sz w:val="24"/>
                <w:szCs w:val="24"/>
              </w:rPr>
            </w:pPr>
            <w:bookmarkStart w:id="2" w:name="OLE_LINK4"/>
            <w:r>
              <w:rPr>
                <w:rFonts w:ascii="Times New Roman" w:hAnsi="Times New Roman" w:cs="Times New Roman"/>
                <w:sz w:val="24"/>
                <w:szCs w:val="24"/>
              </w:rPr>
              <w:t>(2.1)</w:t>
            </w:r>
            <w:bookmarkEnd w:id="2"/>
          </w:p>
        </w:tc>
      </w:tr>
    </w:tbl>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480" w:firstLineChars="200"/>
        <w:jc w:val="both"/>
        <w:textAlignment w:val="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val="en-SG" w:eastAsia="en-US"/>
        </w:rPr>
        <w:t>Equations should be written in abbreviated form.</w:t>
      </w:r>
      <w:r>
        <w:rPr>
          <w:rFonts w:ascii="Times New Roman" w:hAnsi="Times New Roman" w:eastAsia="Times New Roman" w:cs="Times New Roman"/>
          <w:sz w:val="24"/>
          <w:szCs w:val="24"/>
          <w:lang w:eastAsia="en-US"/>
        </w:rPr>
        <w:t xml:space="preserve"> Ensure that the symbols in your equation have been defined before the equation appears or immediately afterwards.</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52"/>
        <w:gridCol w:w="2952"/>
        <w:gridCol w:w="2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52" w:type="dxa"/>
          </w:tcPr>
          <w:p>
            <w:pPr>
              <w:pageBreakBefore w:val="0"/>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cs="Times New Roman"/>
                <w:sz w:val="24"/>
                <w:szCs w:val="24"/>
              </w:rPr>
            </w:pPr>
          </w:p>
        </w:tc>
        <w:tc>
          <w:tcPr>
            <w:tcW w:w="2952" w:type="dxa"/>
          </w:tcPr>
          <w:p>
            <w:pPr>
              <w:pageBreakBefore w:val="0"/>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cs="Times New Roman"/>
                <w:sz w:val="24"/>
                <w:szCs w:val="24"/>
              </w:rPr>
            </w:pPr>
            <m:oMathPara>
              <m:oMathParaPr>
                <m:jc m:val="left"/>
              </m:oMathParaPr>
              <m:oMath>
                <m:r>
                  <m:rPr/>
                  <w:rPr>
                    <w:rFonts w:ascii="Cambria Math" w:hAnsi="Cambria Math" w:cs="Times New Roman"/>
                    <w:sz w:val="24"/>
                    <w:szCs w:val="24"/>
                  </w:rPr>
                  <m:t>A</m:t>
                </m:r>
                <m:r>
                  <m:rPr>
                    <m:aln/>
                  </m:rPr>
                  <w:rPr>
                    <w:rFonts w:ascii="Cambria Math" w:hAnsi="Cambria Math" w:cs="Times New Roman"/>
                    <w:sz w:val="24"/>
                    <w:szCs w:val="24"/>
                  </w:rPr>
                  <m:t>=</m:t>
                </m:r>
                <m:r>
                  <m:rPr/>
                  <w:rPr>
                    <w:rFonts w:hint="eastAsia" w:ascii="Cambria Math" w:hAnsi="Cambria Math" w:cs="Times New Roman"/>
                    <w:sz w:val="24"/>
                    <w:szCs w:val="24"/>
                  </w:rPr>
                  <m:t>π</m:t>
                </m:r>
                <m:sSup>
                  <m:sSupPr>
                    <m:ctrlPr>
                      <w:rPr>
                        <w:rFonts w:ascii="Cambria Math" w:hAnsi="Cambria Math" w:cs="Times New Roman"/>
                        <w:sz w:val="24"/>
                        <w:szCs w:val="24"/>
                      </w:rPr>
                    </m:ctrlPr>
                  </m:sSupPr>
                  <m:e>
                    <m:r>
                      <m:rPr/>
                      <w:rPr>
                        <w:rFonts w:ascii="Cambria Math" w:hAnsi="Cambria Math" w:cs="Times New Roman"/>
                        <w:sz w:val="24"/>
                        <w:szCs w:val="24"/>
                      </w:rPr>
                      <m:t>r</m:t>
                    </m:r>
                    <m:ctrlPr>
                      <w:rPr>
                        <w:rFonts w:ascii="Cambria Math" w:hAnsi="Cambria Math" w:cs="Times New Roman"/>
                        <w:sz w:val="24"/>
                        <w:szCs w:val="24"/>
                      </w:rPr>
                    </m:ctrlPr>
                  </m:e>
                  <m:sup>
                    <m:r>
                      <m:rPr/>
                      <w:rPr>
                        <w:rFonts w:ascii="Cambria Math" w:hAnsi="Cambria Math" w:cs="Times New Roman"/>
                        <w:sz w:val="24"/>
                        <w:szCs w:val="24"/>
                      </w:rPr>
                      <m:t>2</m:t>
                    </m:r>
                    <m:ctrlPr>
                      <w:rPr>
                        <w:rFonts w:ascii="Cambria Math" w:hAnsi="Cambria Math" w:cs="Times New Roman"/>
                        <w:sz w:val="24"/>
                        <w:szCs w:val="24"/>
                      </w:rPr>
                    </m:ctrlPr>
                  </m:sup>
                </m:sSup>
                <m:r>
                  <m:rPr>
                    <m:sty m:val="p"/>
                  </m:rPr>
                  <w:rPr>
                    <w:rFonts w:ascii="Cambria Math" w:hAnsi="Cambria Math" w:cs="Times New Roman"/>
                    <w:sz w:val="24"/>
                    <w:szCs w:val="24"/>
                  </w:rPr>
                  <w:br w:type="textWrapping"/>
                </m:r>
              </m:oMath>
            </m:oMathPara>
            <m:oMathPara>
              <m:oMathParaPr>
                <m:jc m:val="left"/>
              </m:oMathParaPr>
              <m:oMath>
                <m:r>
                  <m:rPr>
                    <m:aln/>
                  </m:rPr>
                  <w:rPr>
                    <w:rFonts w:ascii="Cambria Math" w:hAnsi="Cambria Math" w:cs="Times New Roman"/>
                    <w:sz w:val="24"/>
                    <w:szCs w:val="24"/>
                  </w:rPr>
                  <m:t>=</m:t>
                </m:r>
                <m:f>
                  <m:fPr>
                    <m:ctrlPr>
                      <w:rPr>
                        <w:rFonts w:ascii="Cambria Math" w:hAnsi="Cambria Math" w:cs="Times New Roman"/>
                        <w:i/>
                        <w:sz w:val="24"/>
                        <w:szCs w:val="24"/>
                      </w:rPr>
                    </m:ctrlPr>
                  </m:fPr>
                  <m:num>
                    <m:r>
                      <m:rPr/>
                      <w:rPr>
                        <w:rFonts w:ascii="Cambria Math" w:hAnsi="Cambria Math" w:cs="Times New Roman"/>
                        <w:sz w:val="24"/>
                        <w:szCs w:val="24"/>
                      </w:rPr>
                      <m:t>1</m:t>
                    </m:r>
                    <m:ctrlPr>
                      <w:rPr>
                        <w:rFonts w:ascii="Cambria Math" w:hAnsi="Cambria Math" w:cs="Times New Roman"/>
                        <w:i/>
                        <w:sz w:val="24"/>
                        <w:szCs w:val="24"/>
                      </w:rPr>
                    </m:ctrlPr>
                  </m:num>
                  <m:den>
                    <m:r>
                      <m:rPr/>
                      <w:rPr>
                        <w:rFonts w:ascii="Cambria Math" w:hAnsi="Cambria Math" w:cs="Times New Roman"/>
                        <w:sz w:val="24"/>
                        <w:szCs w:val="24"/>
                      </w:rPr>
                      <m:t>4</m:t>
                    </m:r>
                    <m:ctrlPr>
                      <w:rPr>
                        <w:rFonts w:ascii="Cambria Math" w:hAnsi="Cambria Math" w:cs="Times New Roman"/>
                        <w:i/>
                        <w:sz w:val="24"/>
                        <w:szCs w:val="24"/>
                      </w:rPr>
                    </m:ctrlPr>
                  </m:den>
                </m:f>
                <m:r>
                  <m:rPr/>
                  <w:rPr>
                    <w:rFonts w:ascii="Cambria Math" w:hAnsi="Cambria Math" w:cs="Times New Roman"/>
                    <w:sz w:val="24"/>
                    <w:szCs w:val="24"/>
                  </w:rPr>
                  <m:t>π</m:t>
                </m:r>
                <m:sSup>
                  <m:sSupPr>
                    <m:ctrlPr>
                      <w:rPr>
                        <w:rFonts w:ascii="Cambria Math" w:hAnsi="Cambria Math" w:cs="Times New Roman"/>
                        <w:i/>
                        <w:sz w:val="24"/>
                        <w:szCs w:val="24"/>
                      </w:rPr>
                    </m:ctrlPr>
                  </m:sSupPr>
                  <m:e>
                    <m:r>
                      <m:rPr/>
                      <w:rPr>
                        <w:rFonts w:ascii="Cambria Math" w:hAnsi="Cambria Math" w:cs="Times New Roman"/>
                        <w:sz w:val="24"/>
                        <w:szCs w:val="24"/>
                      </w:rPr>
                      <m:t>d</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oMath>
            </m:oMathPara>
          </w:p>
          <w:p>
            <w:pPr>
              <w:pageBreakBefore w:val="0"/>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cs="Times New Roman"/>
                <w:sz w:val="24"/>
                <w:szCs w:val="24"/>
              </w:rPr>
            </w:pPr>
          </w:p>
          <w:p>
            <w:pPr>
              <w:pageBreakBefore w:val="0"/>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cs="Times New Roman"/>
                <w:sz w:val="24"/>
                <w:szCs w:val="24"/>
              </w:rPr>
            </w:pPr>
          </w:p>
          <w:p>
            <w:pPr>
              <w:pageBreakBefore w:val="0"/>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cs="Times New Roman"/>
                <w:sz w:val="24"/>
                <w:szCs w:val="24"/>
              </w:rPr>
            </w:pPr>
          </w:p>
        </w:tc>
        <w:tc>
          <w:tcPr>
            <w:tcW w:w="2952" w:type="dxa"/>
            <w:vAlign w:val="center"/>
          </w:tcPr>
          <w:p>
            <w:pPr>
              <w:pageBreakBefore w:val="0"/>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cs="Times New Roman"/>
                <w:sz w:val="24"/>
                <w:szCs w:val="24"/>
              </w:rPr>
            </w:pPr>
            <w:r>
              <w:rPr>
                <w:rFonts w:ascii="Times New Roman" w:hAnsi="Times New Roman" w:cs="Times New Roman"/>
                <w:sz w:val="24"/>
                <w:szCs w:val="24"/>
              </w:rPr>
              <w:t>(2.2)</w:t>
            </w:r>
          </w:p>
        </w:tc>
      </w:tr>
    </w:tbl>
    <w:p>
      <w:pPr>
        <w:pageBreakBefore w:val="0"/>
        <w:kinsoku/>
        <w:wordWrap/>
        <w:overflowPunct/>
        <w:topLinePunct w:val="0"/>
        <w:bidi w:val="0"/>
        <w:snapToGrid/>
        <w:spacing w:beforeAutospacing="0" w:after="0" w:afterAutospacing="0" w:line="360" w:lineRule="auto"/>
        <w:ind w:left="0" w:leftChars="0" w:right="0" w:firstLine="0" w:firstLineChars="0"/>
        <w:jc w:val="both"/>
        <w:rPr>
          <w:sz w:val="24"/>
          <w:szCs w:val="24"/>
        </w:rPr>
      </w:pP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rFonts w:hint="eastAsia" w:eastAsia="宋体"/>
          <w:sz w:val="28"/>
          <w:szCs w:val="28"/>
          <w:lang w:val="en-US" w:eastAsia="zh-CN"/>
        </w:rPr>
      </w:pPr>
      <w:r>
        <w:rPr>
          <w:rFonts w:hint="eastAsia" w:eastAsia="宋体"/>
          <w:sz w:val="28"/>
          <w:szCs w:val="28"/>
          <w:lang w:val="en-US" w:eastAsia="zh-CN"/>
        </w:rPr>
        <w:t>4. Figures</w:t>
      </w: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sz w:val="24"/>
          <w:szCs w:val="24"/>
        </w:rPr>
      </w:pPr>
      <w:r>
        <w:rPr>
          <w:sz w:val="24"/>
          <w:szCs w:val="24"/>
        </w:rPr>
        <w:t>Figures should be inserted in the text as close as possible to the first reference</w:t>
      </w:r>
      <w:r>
        <w:rPr>
          <w:rFonts w:hint="eastAsia" w:eastAsiaTheme="minorEastAsia"/>
          <w:sz w:val="24"/>
          <w:szCs w:val="24"/>
          <w:lang w:eastAsia="zh-CN"/>
        </w:rPr>
        <w:t xml:space="preserve"> (</w:t>
      </w:r>
      <w:r>
        <w:rPr>
          <w:rFonts w:hint="eastAsia" w:eastAsiaTheme="minorEastAsia"/>
          <w:b/>
          <w:sz w:val="24"/>
          <w:szCs w:val="24"/>
          <w:lang w:eastAsia="zh-CN"/>
        </w:rPr>
        <w:t>Figure 1</w:t>
      </w:r>
      <w:r>
        <w:rPr>
          <w:rFonts w:hint="eastAsia" w:eastAsiaTheme="minorEastAsia"/>
          <w:sz w:val="24"/>
          <w:szCs w:val="24"/>
          <w:lang w:eastAsia="zh-CN"/>
        </w:rPr>
        <w:t>)</w:t>
      </w:r>
      <w:r>
        <w:rPr>
          <w:sz w:val="24"/>
          <w:szCs w:val="24"/>
        </w:rPr>
        <w:t xml:space="preserve">. Materials that have been published previously should be accompanied by written permission from the author(s) and publisher. </w:t>
      </w:r>
    </w:p>
    <w:p>
      <w:pPr>
        <w:pStyle w:val="44"/>
        <w:pageBreakBefore w:val="0"/>
        <w:kinsoku/>
        <w:wordWrap/>
        <w:overflowPunct/>
        <w:topLinePunct w:val="0"/>
        <w:bidi w:val="0"/>
        <w:snapToGrid/>
        <w:spacing w:before="0" w:beforeAutospacing="0" w:after="0" w:afterAutospacing="0" w:line="360" w:lineRule="auto"/>
        <w:ind w:left="0" w:leftChars="0" w:right="0" w:firstLine="0" w:firstLineChars="0"/>
        <w:jc w:val="center"/>
        <w:rPr>
          <w:sz w:val="24"/>
          <w:szCs w:val="24"/>
        </w:rPr>
      </w:pPr>
      <w:r>
        <w:rPr>
          <w:sz w:val="24"/>
          <w:szCs w:val="24"/>
          <w:lang w:eastAsia="zh-CN"/>
        </w:rPr>
        <w:drawing>
          <wp:inline distT="0" distB="0" distL="0" distR="0">
            <wp:extent cx="2700020" cy="2312035"/>
            <wp:effectExtent l="0" t="0" r="5080" b="0"/>
            <wp:docPr id="1" name="Picture 1" descr="C:\Program Files\Microsoft Office\MEDIA\CAGCAT10\j009038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Program Files\Microsoft Office\MEDIA\CAGCAT10\j0090386.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700020" cy="2312035"/>
                    </a:xfrm>
                    <a:prstGeom prst="rect">
                      <a:avLst/>
                    </a:prstGeom>
                    <a:noFill/>
                    <a:ln>
                      <a:noFill/>
                    </a:ln>
                  </pic:spPr>
                </pic:pic>
              </a:graphicData>
            </a:graphic>
          </wp:inline>
        </w:drawing>
      </w:r>
    </w:p>
    <w:p>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eastAsiaTheme="minorEastAsia"/>
          <w:b w:val="0"/>
          <w:sz w:val="21"/>
          <w:szCs w:val="21"/>
        </w:rPr>
      </w:pPr>
      <w:r>
        <w:rPr>
          <w:sz w:val="21"/>
          <w:szCs w:val="21"/>
        </w:rPr>
        <w:t>Fig</w:t>
      </w:r>
      <w:r>
        <w:rPr>
          <w:rFonts w:eastAsiaTheme="minorEastAsia"/>
          <w:sz w:val="21"/>
          <w:szCs w:val="21"/>
        </w:rPr>
        <w:t>ure</w:t>
      </w:r>
      <w:r>
        <w:rPr>
          <w:sz w:val="21"/>
          <w:szCs w:val="21"/>
        </w:rPr>
        <w:t xml:space="preserve"> 1. </w:t>
      </w:r>
      <w:r>
        <w:rPr>
          <w:b w:val="0"/>
          <w:sz w:val="21"/>
          <w:szCs w:val="21"/>
        </w:rPr>
        <w:t>Insert caption</w:t>
      </w:r>
      <w:r>
        <w:rPr>
          <w:rFonts w:eastAsiaTheme="minorEastAsia"/>
          <w:b w:val="0"/>
          <w:sz w:val="21"/>
          <w:szCs w:val="21"/>
        </w:rPr>
        <w:t>, legend and acknowledgement if necessary.</w:t>
      </w:r>
    </w:p>
    <w:p>
      <w:pPr>
        <w:pStyle w:val="40"/>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480" w:firstLineChars="200"/>
        <w:jc w:val="both"/>
        <w:textAlignment w:val="auto"/>
        <w:rPr>
          <w:sz w:val="24"/>
          <w:szCs w:val="24"/>
        </w:rPr>
      </w:pPr>
    </w:p>
    <w:p>
      <w:pPr>
        <w:pStyle w:val="40"/>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480" w:firstLineChars="200"/>
        <w:jc w:val="both"/>
        <w:textAlignment w:val="auto"/>
        <w:rPr>
          <w:sz w:val="24"/>
          <w:szCs w:val="24"/>
        </w:rPr>
      </w:pPr>
      <w:r>
        <w:rPr>
          <w:sz w:val="24"/>
          <w:szCs w:val="24"/>
        </w:rPr>
        <w:t xml:space="preserve">Figures are to be numbered sequentially in Arabic numerals. The caption is to be </w:t>
      </w:r>
      <w:r>
        <w:rPr>
          <w:rFonts w:hint="eastAsia" w:eastAsiaTheme="minorEastAsia"/>
          <w:sz w:val="24"/>
          <w:szCs w:val="24"/>
          <w:lang w:eastAsia="zh-CN"/>
        </w:rPr>
        <w:t>left alignment</w:t>
      </w:r>
      <w:r>
        <w:rPr>
          <w:sz w:val="24"/>
          <w:szCs w:val="24"/>
        </w:rPr>
        <w:t xml:space="preserve"> and placed below the figure.</w:t>
      </w:r>
      <w:r>
        <w:rPr>
          <w:rFonts w:hint="eastAsia" w:eastAsiaTheme="minorEastAsia"/>
          <w:sz w:val="24"/>
          <w:szCs w:val="24"/>
          <w:lang w:eastAsia="zh-CN"/>
        </w:rPr>
        <w:t xml:space="preserve"> </w:t>
      </w:r>
      <w:r>
        <w:rPr>
          <w:sz w:val="24"/>
          <w:szCs w:val="24"/>
        </w:rPr>
        <w:t>Figure captions start with “Fig</w:t>
      </w:r>
      <w:r>
        <w:rPr>
          <w:rFonts w:hint="eastAsia" w:eastAsiaTheme="minorEastAsia"/>
          <w:sz w:val="24"/>
          <w:szCs w:val="24"/>
          <w:lang w:eastAsia="zh-CN"/>
        </w:rPr>
        <w:t>ure</w:t>
      </w:r>
      <w:r>
        <w:rPr>
          <w:sz w:val="24"/>
          <w:szCs w:val="24"/>
        </w:rPr>
        <w:t xml:space="preserve">” in front of the figure number, followed by a period, and the text should be in </w:t>
      </w:r>
      <w:r>
        <w:rPr>
          <w:rFonts w:hint="eastAsia" w:eastAsia="宋体"/>
          <w:sz w:val="24"/>
          <w:szCs w:val="24"/>
          <w:lang w:val="en-US" w:eastAsia="zh-CN"/>
        </w:rPr>
        <w:t>10.5</w:t>
      </w:r>
      <w:r>
        <w:rPr>
          <w:sz w:val="24"/>
          <w:szCs w:val="24"/>
        </w:rPr>
        <w:t xml:space="preserve"> pt Times New Roman. For figures that have more than one part, include the labels “(</w:t>
      </w:r>
      <w:r>
        <w:rPr>
          <w:rFonts w:eastAsiaTheme="minorEastAsia"/>
          <w:b/>
          <w:sz w:val="24"/>
          <w:szCs w:val="24"/>
          <w:lang w:eastAsia="zh-CN"/>
        </w:rPr>
        <w:t>a</w:t>
      </w:r>
      <w:r>
        <w:rPr>
          <w:sz w:val="24"/>
          <w:szCs w:val="24"/>
        </w:rPr>
        <w:t>)”,</w:t>
      </w:r>
      <w:r>
        <w:rPr>
          <w:rFonts w:hint="eastAsia" w:eastAsiaTheme="minorEastAsia"/>
          <w:sz w:val="24"/>
          <w:szCs w:val="24"/>
          <w:lang w:eastAsia="zh-CN"/>
        </w:rPr>
        <w:t xml:space="preserve"> </w:t>
      </w:r>
      <w:r>
        <w:rPr>
          <w:sz w:val="24"/>
          <w:szCs w:val="24"/>
        </w:rPr>
        <w:t>“(</w:t>
      </w:r>
      <w:r>
        <w:rPr>
          <w:rFonts w:eastAsiaTheme="minorEastAsia"/>
          <w:b/>
          <w:sz w:val="24"/>
          <w:szCs w:val="24"/>
          <w:lang w:eastAsia="zh-CN"/>
        </w:rPr>
        <w:t>b</w:t>
      </w:r>
      <w:r>
        <w:rPr>
          <w:sz w:val="24"/>
          <w:szCs w:val="24"/>
        </w:rPr>
        <w:t xml:space="preserve">)”, </w:t>
      </w:r>
      <w:r>
        <w:rPr>
          <w:i/>
          <w:iCs/>
          <w:sz w:val="24"/>
          <w:szCs w:val="24"/>
        </w:rPr>
        <w:t>etc</w:t>
      </w:r>
      <w:r>
        <w:rPr>
          <w:rFonts w:hint="eastAsia" w:eastAsiaTheme="minorEastAsia"/>
          <w:sz w:val="24"/>
          <w:szCs w:val="24"/>
          <w:lang w:eastAsia="zh-CN"/>
        </w:rPr>
        <w:t>. (</w:t>
      </w:r>
      <w:r>
        <w:rPr>
          <w:rFonts w:hint="eastAsia" w:eastAsiaTheme="minorEastAsia"/>
          <w:b/>
          <w:sz w:val="24"/>
          <w:szCs w:val="24"/>
          <w:lang w:eastAsia="zh-CN"/>
        </w:rPr>
        <w:t>Figure 2</w:t>
      </w:r>
      <w:r>
        <w:rPr>
          <w:rFonts w:eastAsiaTheme="minorEastAsia"/>
          <w:sz w:val="24"/>
          <w:szCs w:val="24"/>
          <w:lang w:eastAsia="zh-CN"/>
        </w:rPr>
        <w:t>).</w:t>
      </w:r>
      <w:r>
        <w:rPr>
          <w:sz w:val="24"/>
          <w:szCs w:val="24"/>
        </w:rPr>
        <w:t xml:space="preserve"> </w:t>
      </w:r>
    </w:p>
    <w:p>
      <w:pPr>
        <w:pageBreakBefore w:val="0"/>
        <w:kinsoku/>
        <w:wordWrap/>
        <w:overflowPunct/>
        <w:topLinePunct w:val="0"/>
        <w:bidi w:val="0"/>
        <w:snapToGrid/>
        <w:spacing w:beforeAutospacing="0" w:after="0" w:afterAutospacing="0" w:line="360" w:lineRule="auto"/>
        <w:ind w:left="0" w:leftChars="0" w:right="0" w:firstLine="0" w:firstLineChars="0"/>
        <w:jc w:val="both"/>
        <w:rPr>
          <w:sz w:val="24"/>
          <w:szCs w:val="24"/>
        </w:rPr>
      </w:pPr>
    </w:p>
    <w:p>
      <w:pPr>
        <w:pageBreakBefore w:val="0"/>
        <w:kinsoku/>
        <w:wordWrap/>
        <w:overflowPunct/>
        <w:topLinePunct w:val="0"/>
        <w:bidi w:val="0"/>
        <w:snapToGrid/>
        <w:spacing w:beforeAutospacing="0" w:after="0" w:afterAutospacing="0" w:line="360" w:lineRule="auto"/>
        <w:ind w:left="0" w:leftChars="0" w:right="0" w:firstLine="0" w:firstLineChars="0"/>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0</wp:posOffset>
                </wp:positionV>
                <wp:extent cx="438785" cy="372110"/>
                <wp:effectExtent l="0" t="0" r="0" b="0"/>
                <wp:wrapNone/>
                <wp:docPr id="7" name="TextBox 3"/>
                <wp:cNvGraphicFramePr/>
                <a:graphic xmlns:a="http://schemas.openxmlformats.org/drawingml/2006/main">
                  <a:graphicData uri="http://schemas.microsoft.com/office/word/2010/wordprocessingShape">
                    <wps:wsp>
                      <wps:cNvSpPr txBox="1"/>
                      <wps:spPr>
                        <a:xfrm>
                          <a:off x="0" y="0"/>
                          <a:ext cx="438785" cy="3721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pPr>
                              <w:pStyle w:val="13"/>
                              <w:spacing w:before="0" w:beforeAutospacing="0" w:after="0" w:afterAutospacing="0"/>
                            </w:pPr>
                            <w:r>
                              <w:rPr>
                                <w:rFonts w:hAnsi="Calibri" w:asciiTheme="minorHAnsi" w:eastAsiaTheme="minorEastAsia" w:cstheme="minorBidi"/>
                                <w:color w:val="000000" w:themeColor="dark1"/>
                                <w:sz w:val="22"/>
                                <w:szCs w:val="22"/>
                                <w14:textFill>
                                  <w14:solidFill>
                                    <w14:schemeClr w14:val="dk1"/>
                                  </w14:solidFill>
                                </w14:textFill>
                              </w:rPr>
                              <w:t>(a)</w:t>
                            </w:r>
                          </w:p>
                        </w:txbxContent>
                      </wps:txbx>
                      <wps:bodyPr vertOverflow="clip" horzOverflow="clip" wrap="square" rtlCol="0" anchor="t"/>
                    </wps:wsp>
                  </a:graphicData>
                </a:graphic>
              </wp:anchor>
            </w:drawing>
          </mc:Choice>
          <mc:Fallback>
            <w:pict>
              <v:shape id="TextBox 3" o:spid="_x0000_s1026" o:spt="202" type="#_x0000_t202" style="position:absolute;left:0pt;margin-left:14.4pt;margin-top:0pt;height:29.3pt;width:34.55pt;z-index:251659264;mso-width-relative:page;mso-height-relative:page;" filled="f" stroked="f" coordsize="21600,21600" o:gfxdata="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Hfz3tMAAAAFAQAADwAAAAAAAAABACAAAAAiAAAAZHJzL2Rv&#10;d25yZXYueG1sUEsBAhQAFAAAAAgAh07iQCw/ypfNAQAAnwMAAA4AAAAAAAAAAQAgAAAAIgEAAGRy&#10;cy9lMm9Eb2MueG1sUEsFBgAAAAAGAAYAWQEAAGEFAAAAAA==&#10;">
                <v:fill on="f" focussize="0,0"/>
                <v:stroke on="f"/>
                <v:imagedata o:title=""/>
                <o:lock v:ext="edit" aspectratio="f"/>
                <v:textbox>
                  <w:txbxContent>
                    <w:p>
                      <w:pPr>
                        <w:pStyle w:val="13"/>
                        <w:spacing w:before="0" w:beforeAutospacing="0" w:after="0" w:afterAutospacing="0"/>
                      </w:pPr>
                      <w:r>
                        <w:rPr>
                          <w:rFonts w:hAnsi="Calibri" w:asciiTheme="minorHAnsi" w:eastAsiaTheme="minorEastAsia" w:cstheme="minorBidi"/>
                          <w:color w:val="000000" w:themeColor="dark1"/>
                          <w:sz w:val="22"/>
                          <w:szCs w:val="22"/>
                          <w14:textFill>
                            <w14:solidFill>
                              <w14:schemeClr w14:val="dk1"/>
                            </w14:solidFill>
                          </w14:textFill>
                        </w:rPr>
                        <w:t>(a)</w:t>
                      </w:r>
                    </w:p>
                  </w:txbxContent>
                </v:textbox>
              </v:shape>
            </w:pict>
          </mc:Fallback>
        </mc:AlternateContent>
      </w:r>
      <w:r>
        <w:rPr>
          <w:sz w:val="24"/>
          <w:szCs w:val="24"/>
        </w:rPr>
        <w:drawing>
          <wp:inline distT="0" distB="0" distL="0" distR="0">
            <wp:extent cx="2481580" cy="1887855"/>
            <wp:effectExtent l="0" t="0" r="13970" b="171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sz w:val="24"/>
          <w:szCs w:val="24"/>
        </w:rPr>
        <w:drawing>
          <wp:inline distT="0" distB="0" distL="0" distR="0">
            <wp:extent cx="2640330" cy="1894205"/>
            <wp:effectExtent l="0" t="0" r="26670" b="1079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b w:val="0"/>
          <w:bCs/>
          <w:sz w:val="21"/>
          <w:szCs w:val="21"/>
          <w:lang w:eastAsia="zh-CN"/>
        </w:rPr>
      </w:pPr>
      <w:r>
        <w:rPr>
          <w:sz w:val="21"/>
          <w:szCs w:val="21"/>
        </w:rPr>
        <w:t>Fig</w:t>
      </w:r>
      <w:r>
        <w:rPr>
          <w:rFonts w:hint="eastAsia"/>
          <w:sz w:val="21"/>
          <w:szCs w:val="21"/>
          <w:lang w:eastAsia="zh-CN"/>
        </w:rPr>
        <w:t>ure</w:t>
      </w:r>
      <w:r>
        <w:rPr>
          <w:sz w:val="21"/>
          <w:szCs w:val="21"/>
        </w:rPr>
        <w:t xml:space="preserve"> </w:t>
      </w:r>
      <w:r>
        <w:rPr>
          <w:rFonts w:hint="eastAsia"/>
          <w:sz w:val="21"/>
          <w:szCs w:val="21"/>
        </w:rPr>
        <w:t>2</w:t>
      </w:r>
      <w:r>
        <w:rPr>
          <w:sz w:val="21"/>
          <w:szCs w:val="21"/>
        </w:rPr>
        <w:t xml:space="preserve">. </w:t>
      </w:r>
      <w:r>
        <w:rPr>
          <w:b w:val="0"/>
          <w:bCs/>
          <w:sz w:val="21"/>
          <w:szCs w:val="21"/>
        </w:rPr>
        <w:t>Insert brief title.</w:t>
      </w:r>
      <w:r>
        <w:rPr>
          <w:b/>
          <w:bCs w:val="0"/>
          <w:sz w:val="21"/>
          <w:szCs w:val="21"/>
        </w:rPr>
        <w:t xml:space="preserve"> (</w:t>
      </w:r>
      <w:r>
        <w:rPr>
          <w:b/>
          <w:bCs w:val="0"/>
          <w:sz w:val="21"/>
          <w:szCs w:val="21"/>
          <w:lang w:eastAsia="zh-CN"/>
        </w:rPr>
        <w:t>a</w:t>
      </w:r>
      <w:r>
        <w:rPr>
          <w:b/>
          <w:bCs w:val="0"/>
          <w:sz w:val="21"/>
          <w:szCs w:val="21"/>
        </w:rPr>
        <w:t xml:space="preserve">) </w:t>
      </w:r>
      <w:r>
        <w:rPr>
          <w:b w:val="0"/>
          <w:bCs/>
          <w:sz w:val="21"/>
          <w:szCs w:val="21"/>
        </w:rPr>
        <w:t xml:space="preserve">description of panel a. </w:t>
      </w:r>
      <w:r>
        <w:rPr>
          <w:b/>
          <w:bCs w:val="0"/>
          <w:sz w:val="21"/>
          <w:szCs w:val="21"/>
        </w:rPr>
        <w:t>(</w:t>
      </w:r>
      <w:r>
        <w:rPr>
          <w:b/>
          <w:bCs w:val="0"/>
          <w:sz w:val="21"/>
          <w:szCs w:val="21"/>
          <w:lang w:eastAsia="zh-CN"/>
        </w:rPr>
        <w:t>b</w:t>
      </w:r>
      <w:r>
        <w:rPr>
          <w:b/>
          <w:bCs w:val="0"/>
          <w:sz w:val="21"/>
          <w:szCs w:val="21"/>
        </w:rPr>
        <w:t>)</w:t>
      </w:r>
      <w:r>
        <w:rPr>
          <w:b w:val="0"/>
          <w:bCs/>
          <w:sz w:val="21"/>
          <w:szCs w:val="21"/>
        </w:rPr>
        <w:t xml:space="preserve"> description of panel b.</w:t>
      </w:r>
    </w:p>
    <w:p>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sz w:val="21"/>
          <w:szCs w:val="21"/>
        </w:rPr>
      </w:pP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rFonts w:hint="eastAsia" w:eastAsia="宋体"/>
          <w:sz w:val="28"/>
          <w:szCs w:val="28"/>
          <w:lang w:val="en-US" w:eastAsia="zh-CN"/>
        </w:rPr>
      </w:pPr>
      <w:r>
        <w:rPr>
          <w:rFonts w:hint="eastAsia" w:eastAsia="宋体"/>
          <w:sz w:val="28"/>
          <w:szCs w:val="28"/>
          <w:lang w:val="en-US" w:eastAsia="zh-CN"/>
        </w:rPr>
        <w:t>5. Tables</w:t>
      </w: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sz w:val="24"/>
          <w:szCs w:val="24"/>
        </w:rPr>
      </w:pPr>
      <w:r>
        <w:rPr>
          <w:sz w:val="24"/>
          <w:szCs w:val="24"/>
        </w:rPr>
        <w:t xml:space="preserve">Tables should also be inserted in the text as close to the point of reference as possible. Tables should be numbered in a sequential order in the text in Arabic numerals. Table headings should be </w:t>
      </w:r>
      <w:r>
        <w:rPr>
          <w:rFonts w:hint="eastAsia" w:eastAsiaTheme="minorEastAsia"/>
          <w:sz w:val="24"/>
          <w:szCs w:val="24"/>
          <w:lang w:eastAsia="zh-CN"/>
        </w:rPr>
        <w:t>left alignment above the tables.</w:t>
      </w:r>
      <w:r>
        <w:rPr>
          <w:sz w:val="24"/>
          <w:szCs w:val="24"/>
        </w:rPr>
        <w:t xml:space="preserve"> Do not abbreviate </w:t>
      </w:r>
      <w:r>
        <w:rPr>
          <w:rFonts w:eastAsiaTheme="minorEastAsia"/>
          <w:sz w:val="24"/>
          <w:szCs w:val="24"/>
          <w:lang w:eastAsia="zh-CN"/>
        </w:rPr>
        <w:t>“</w:t>
      </w:r>
      <w:r>
        <w:rPr>
          <w:sz w:val="24"/>
          <w:szCs w:val="24"/>
        </w:rPr>
        <w:t xml:space="preserve">Table”. </w:t>
      </w:r>
    </w:p>
    <w:p>
      <w:pPr>
        <w:pStyle w:val="40"/>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480" w:firstLineChars="200"/>
        <w:jc w:val="both"/>
        <w:textAlignment w:val="auto"/>
        <w:rPr>
          <w:sz w:val="24"/>
          <w:szCs w:val="24"/>
        </w:rPr>
      </w:pPr>
      <w:r>
        <w:rPr>
          <w:sz w:val="24"/>
          <w:szCs w:val="24"/>
        </w:rPr>
        <w:t xml:space="preserve">In cases where the tables need to be extended over to the second page, the continuation of the table should be preceded by a caption, </w:t>
      </w:r>
      <w:r>
        <w:rPr>
          <w:iCs/>
          <w:sz w:val="24"/>
          <w:szCs w:val="24"/>
        </w:rPr>
        <w:t>e.g.</w:t>
      </w:r>
      <w:r>
        <w:rPr>
          <w:sz w:val="24"/>
          <w:szCs w:val="24"/>
        </w:rPr>
        <w:t>, “</w:t>
      </w:r>
      <w:r>
        <w:rPr>
          <w:b/>
          <w:sz w:val="24"/>
          <w:szCs w:val="24"/>
        </w:rPr>
        <w:t>Table 1.</w:t>
      </w:r>
      <w:r>
        <w:rPr>
          <w:sz w:val="24"/>
          <w:szCs w:val="24"/>
        </w:rPr>
        <w:t xml:space="preserve"> (</w:t>
      </w:r>
      <w:r>
        <w:rPr>
          <w:i/>
          <w:sz w:val="24"/>
          <w:szCs w:val="24"/>
        </w:rPr>
        <w:t>Continued</w:t>
      </w:r>
      <w:r>
        <w:rPr>
          <w:sz w:val="24"/>
          <w:szCs w:val="24"/>
        </w:rPr>
        <w:t>).”. Footnotes in tables should be written in superscript lowercase letters and placed below the table.</w:t>
      </w:r>
    </w:p>
    <w:p>
      <w:pPr>
        <w:pStyle w:val="40"/>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jc w:val="center"/>
        <w:textAlignment w:val="auto"/>
        <w:rPr>
          <w:rFonts w:ascii="Times New Roman" w:hAnsi="Times New Roman" w:eastAsia="Times New Roman" w:cs="Times New Roman"/>
          <w:b/>
          <w:sz w:val="21"/>
          <w:szCs w:val="21"/>
          <w:lang w:val="en-US" w:eastAsia="en-US" w:bidi="ar-SA"/>
        </w:rPr>
      </w:pPr>
      <w:r>
        <w:rPr>
          <w:rFonts w:ascii="Times New Roman" w:hAnsi="Times New Roman" w:eastAsia="Times New Roman" w:cs="Times New Roman"/>
          <w:b/>
          <w:sz w:val="21"/>
          <w:szCs w:val="21"/>
          <w:lang w:val="en-US" w:eastAsia="en-US" w:bidi="ar-SA"/>
        </w:rPr>
        <w:t xml:space="preserve">Table 1. </w:t>
      </w:r>
      <w:r>
        <w:rPr>
          <w:rFonts w:ascii="Times New Roman" w:hAnsi="Times New Roman" w:eastAsia="Times New Roman" w:cs="Times New Roman"/>
          <w:b w:val="0"/>
          <w:bCs/>
          <w:sz w:val="21"/>
          <w:szCs w:val="21"/>
          <w:lang w:val="en-US" w:eastAsia="en-US" w:bidi="ar-SA"/>
        </w:rPr>
        <w:t>Insert caption here</w:t>
      </w:r>
    </w:p>
    <w:tbl>
      <w:tblPr>
        <w:tblStyle w:val="16"/>
        <w:tblW w:w="5000"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24"/>
        <w:gridCol w:w="443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5000" w:type="pct"/>
            <w:gridSpan w:val="2"/>
            <w:tcBorders>
              <w:top w:val="single" w:color="auto" w:sz="8" w:space="0"/>
              <w:bottom w:val="single" w:color="auto" w:sz="8" w:space="0"/>
            </w:tcBorders>
            <w:vAlign w:val="center"/>
          </w:tcPr>
          <w:p>
            <w:pPr>
              <w:pStyle w:val="40"/>
              <w:pageBreakBefore w:val="0"/>
              <w:kinsoku/>
              <w:wordWrap/>
              <w:overflowPunct/>
              <w:topLinePunct w:val="0"/>
              <w:bidi w:val="0"/>
              <w:snapToGrid/>
              <w:spacing w:beforeAutospacing="0" w:after="0" w:afterAutospacing="0" w:line="360" w:lineRule="auto"/>
              <w:ind w:left="0" w:leftChars="0" w:right="0"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2 multiplication table</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2498" w:type="pct"/>
            <w:tcBorders>
              <w:top w:val="single" w:color="auto" w:sz="8" w:space="0"/>
            </w:tcBorders>
            <w:vAlign w:val="center"/>
          </w:tcPr>
          <w:p>
            <w:pPr>
              <w:pStyle w:val="40"/>
              <w:pageBreakBefore w:val="0"/>
              <w:kinsoku/>
              <w:wordWrap/>
              <w:overflowPunct/>
              <w:topLinePunct w:val="0"/>
              <w:bidi w:val="0"/>
              <w:snapToGrid/>
              <w:spacing w:beforeAutospacing="0" w:after="0" w:afterAutospacing="0" w:line="360" w:lineRule="auto"/>
              <w:ind w:left="0" w:leftChars="0" w:right="0" w:firstLine="0" w:firstLineChars="0"/>
              <w:jc w:val="center"/>
              <w:rPr>
                <w:rFonts w:hint="default" w:ascii="Times New Roman" w:hAnsi="Times New Roman" w:cs="Times New Roman"/>
                <w:b/>
                <w:bCs/>
                <w:sz w:val="21"/>
                <w:szCs w:val="21"/>
              </w:rPr>
            </w:pPr>
            <m:oMathPara>
              <m:oMath>
                <m:r>
                  <m:rPr>
                    <m:sty m:val="bi"/>
                  </m:rPr>
                  <w:rPr>
                    <w:rFonts w:hint="default" w:ascii="Cambria Math" w:hAnsi="Cambria Math" w:cs="Times New Roman"/>
                    <w:sz w:val="21"/>
                    <w:szCs w:val="21"/>
                  </w:rPr>
                  <m:t>2×2</m:t>
                </m:r>
              </m:oMath>
            </m:oMathPara>
          </w:p>
        </w:tc>
        <w:tc>
          <w:tcPr>
            <w:tcW w:w="2501" w:type="pct"/>
            <w:tcBorders>
              <w:top w:val="single" w:color="auto" w:sz="8" w:space="0"/>
            </w:tcBorders>
            <w:vAlign w:val="center"/>
          </w:tcPr>
          <w:p>
            <w:pPr>
              <w:pStyle w:val="40"/>
              <w:pageBreakBefore w:val="0"/>
              <w:kinsoku/>
              <w:wordWrap/>
              <w:overflowPunct/>
              <w:topLinePunct w:val="0"/>
              <w:bidi w:val="0"/>
              <w:snapToGrid/>
              <w:spacing w:beforeAutospacing="0" w:after="0" w:afterAutospacing="0" w:line="360" w:lineRule="auto"/>
              <w:ind w:left="0" w:leftChars="0" w:right="0" w:firstLine="0" w:firstLineChars="0"/>
              <w:jc w:val="center"/>
              <w:rPr>
                <w:rFonts w:hint="default" w:ascii="Times New Roman" w:hAnsi="Times New Roman" w:cs="Times New Roman"/>
                <w:b/>
                <w:bCs/>
                <w:sz w:val="21"/>
                <w:szCs w:val="21"/>
              </w:rPr>
            </w:pPr>
            <m:oMathPara>
              <m:oMath>
                <m:r>
                  <m:rPr>
                    <m:sty m:val="bi"/>
                  </m:rPr>
                  <w:rPr>
                    <w:rFonts w:hint="default" w:ascii="Cambria Math" w:hAnsi="Cambria Math" w:cs="Times New Roman"/>
                    <w:sz w:val="21"/>
                    <w:szCs w:val="21"/>
                  </w:rPr>
                  <m:t>4</m:t>
                </m:r>
              </m:oMath>
            </m:oMathPara>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2498" w:type="pct"/>
            <w:vAlign w:val="center"/>
          </w:tcPr>
          <w:p>
            <w:pPr>
              <w:pStyle w:val="40"/>
              <w:pageBreakBefore w:val="0"/>
              <w:kinsoku/>
              <w:wordWrap/>
              <w:overflowPunct/>
              <w:topLinePunct w:val="0"/>
              <w:bidi w:val="0"/>
              <w:snapToGrid/>
              <w:spacing w:beforeAutospacing="0" w:after="0" w:afterAutospacing="0" w:line="360" w:lineRule="auto"/>
              <w:ind w:left="0" w:leftChars="0" w:right="0" w:firstLine="0" w:firstLineChars="0"/>
              <w:jc w:val="center"/>
              <w:rPr>
                <w:rFonts w:hint="default" w:ascii="Times New Roman" w:hAnsi="Times New Roman" w:cs="Times New Roman"/>
                <w:b/>
                <w:bCs/>
                <w:sz w:val="21"/>
                <w:szCs w:val="21"/>
              </w:rPr>
            </w:pPr>
            <m:oMathPara>
              <m:oMath>
                <m:r>
                  <m:rPr>
                    <m:sty m:val="bi"/>
                  </m:rPr>
                  <w:rPr>
                    <w:rFonts w:hint="default" w:ascii="Cambria Math" w:hAnsi="Cambria Math" w:cs="Times New Roman"/>
                    <w:sz w:val="21"/>
                    <w:szCs w:val="21"/>
                  </w:rPr>
                  <m:t>3×2</m:t>
                </m:r>
              </m:oMath>
            </m:oMathPara>
          </w:p>
        </w:tc>
        <w:tc>
          <w:tcPr>
            <w:tcW w:w="2501" w:type="pct"/>
            <w:vAlign w:val="center"/>
          </w:tcPr>
          <w:p>
            <w:pPr>
              <w:pStyle w:val="40"/>
              <w:keepNext/>
              <w:pageBreakBefore w:val="0"/>
              <w:kinsoku/>
              <w:wordWrap/>
              <w:overflowPunct/>
              <w:topLinePunct w:val="0"/>
              <w:bidi w:val="0"/>
              <w:snapToGrid/>
              <w:spacing w:beforeAutospacing="0" w:after="0" w:afterAutospacing="0" w:line="360" w:lineRule="auto"/>
              <w:ind w:left="0" w:leftChars="0" w:right="0" w:firstLine="0" w:firstLineChars="0"/>
              <w:jc w:val="center"/>
              <w:rPr>
                <w:rFonts w:hint="default" w:ascii="Times New Roman" w:hAnsi="Times New Roman" w:cs="Times New Roman"/>
                <w:b/>
                <w:bCs/>
                <w:sz w:val="21"/>
                <w:szCs w:val="21"/>
              </w:rPr>
            </w:pPr>
            <m:oMathPara>
              <m:oMath>
                <m:r>
                  <m:rPr>
                    <m:sty m:val="bi"/>
                  </m:rPr>
                  <w:rPr>
                    <w:rFonts w:hint="default" w:ascii="Cambria Math" w:hAnsi="Cambria Math" w:cs="Times New Roman"/>
                    <w:sz w:val="21"/>
                    <w:szCs w:val="21"/>
                  </w:rPr>
                  <m:t>6</m:t>
                </m:r>
              </m:oMath>
            </m:oMathPara>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2498" w:type="pct"/>
            <w:tcBorders>
              <w:bottom w:val="single" w:color="auto" w:sz="8" w:space="0"/>
            </w:tcBorders>
            <w:vAlign w:val="center"/>
          </w:tcPr>
          <w:p>
            <w:pPr>
              <w:pStyle w:val="40"/>
              <w:pageBreakBefore w:val="0"/>
              <w:kinsoku/>
              <w:wordWrap/>
              <w:overflowPunct/>
              <w:topLinePunct w:val="0"/>
              <w:bidi w:val="0"/>
              <w:snapToGrid/>
              <w:spacing w:beforeAutospacing="0" w:after="0" w:afterAutospacing="0" w:line="360" w:lineRule="auto"/>
              <w:ind w:left="0" w:leftChars="0" w:right="0" w:firstLine="0" w:firstLineChars="0"/>
              <w:jc w:val="center"/>
              <w:rPr>
                <w:rFonts w:hint="default" w:ascii="Times New Roman" w:hAnsi="Times New Roman" w:cs="Times New Roman"/>
                <w:b/>
                <w:bCs/>
                <w:sz w:val="21"/>
                <w:szCs w:val="21"/>
              </w:rPr>
            </w:pPr>
            <m:oMathPara>
              <m:oMath>
                <m:r>
                  <m:rPr>
                    <m:sty m:val="bi"/>
                  </m:rPr>
                  <w:rPr>
                    <w:rFonts w:hint="default" w:ascii="Cambria Math" w:hAnsi="Cambria Math" w:cs="Times New Roman"/>
                    <w:sz w:val="21"/>
                    <w:szCs w:val="21"/>
                  </w:rPr>
                  <m:t>4×2</m:t>
                </m:r>
              </m:oMath>
            </m:oMathPara>
          </w:p>
        </w:tc>
        <w:tc>
          <w:tcPr>
            <w:tcW w:w="2501" w:type="pct"/>
            <w:tcBorders>
              <w:bottom w:val="single" w:color="auto" w:sz="8" w:space="0"/>
            </w:tcBorders>
            <w:vAlign w:val="center"/>
          </w:tcPr>
          <w:p>
            <w:pPr>
              <w:pStyle w:val="40"/>
              <w:keepNext/>
              <w:pageBreakBefore w:val="0"/>
              <w:kinsoku/>
              <w:wordWrap/>
              <w:overflowPunct/>
              <w:topLinePunct w:val="0"/>
              <w:bidi w:val="0"/>
              <w:snapToGrid/>
              <w:spacing w:beforeAutospacing="0" w:after="0" w:afterAutospacing="0" w:line="360" w:lineRule="auto"/>
              <w:ind w:left="0" w:leftChars="0" w:right="0" w:firstLine="0" w:firstLineChars="0"/>
              <w:jc w:val="center"/>
              <w:rPr>
                <w:rFonts w:hint="default" w:ascii="Times New Roman" w:hAnsi="Times New Roman" w:cs="Times New Roman"/>
                <w:b/>
                <w:bCs/>
                <w:sz w:val="21"/>
                <w:szCs w:val="21"/>
              </w:rPr>
            </w:pPr>
            <m:oMathPara>
              <m:oMath>
                <m:r>
                  <m:rPr>
                    <m:sty m:val="bi"/>
                  </m:rPr>
                  <w:rPr>
                    <w:rFonts w:hint="default" w:ascii="Cambria Math" w:hAnsi="Cambria Math" w:cs="Times New Roman"/>
                    <w:sz w:val="21"/>
                    <w:szCs w:val="21"/>
                  </w:rPr>
                  <m:t>8</m:t>
                </m:r>
              </m:oMath>
            </m:oMathPara>
          </w:p>
        </w:tc>
      </w:tr>
    </w:tbl>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rFonts w:hint="eastAsia" w:eastAsia="宋体"/>
          <w:sz w:val="28"/>
          <w:szCs w:val="28"/>
          <w:lang w:val="en-US" w:eastAsia="zh-CN"/>
        </w:rPr>
      </w:pP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rFonts w:hint="eastAsia" w:eastAsia="宋体"/>
          <w:sz w:val="28"/>
          <w:szCs w:val="28"/>
          <w:lang w:val="en-US" w:eastAsia="zh-CN"/>
        </w:rPr>
      </w:pPr>
      <w:r>
        <w:rPr>
          <w:rFonts w:hint="eastAsia" w:eastAsia="宋体"/>
          <w:sz w:val="28"/>
          <w:szCs w:val="28"/>
          <w:lang w:val="en-US" w:eastAsia="zh-CN"/>
        </w:rPr>
        <w:t>6. Footnotes</w:t>
      </w:r>
    </w:p>
    <w:p>
      <w:pPr>
        <w:pageBreakBefore w:val="0"/>
        <w:kinsoku/>
        <w:wordWrap/>
        <w:overflowPunct/>
        <w:topLinePunct w:val="0"/>
        <w:bidi w:val="0"/>
        <w:snapToGrid/>
        <w:spacing w:beforeAutospacing="0" w:after="0" w:afterAutospacing="0" w:line="360" w:lineRule="auto"/>
        <w:ind w:left="0" w:leftChars="0" w:right="0" w:firstLine="0" w:firstLineChars="0"/>
        <w:jc w:val="both"/>
        <w:rPr>
          <w:rFonts w:hint="eastAsia" w:ascii="Times New Roman" w:hAnsi="Times New Roman" w:cs="Times New Roman"/>
          <w:sz w:val="24"/>
          <w:szCs w:val="24"/>
        </w:rPr>
      </w:pPr>
      <w:r>
        <w:rPr>
          <w:rFonts w:ascii="Times New Roman" w:hAnsi="Times New Roman" w:cs="Times New Roman"/>
          <w:sz w:val="24"/>
          <w:szCs w:val="24"/>
        </w:rPr>
        <w:t>Footnotes may be added to provide supplementary information that need not appear in the text. They should be used sparingly.</w:t>
      </w:r>
      <w:r>
        <w:rPr>
          <w:rFonts w:hint="eastAsia" w:ascii="Times New Roman" w:hAnsi="Times New Roman" w:cs="Times New Roman"/>
          <w:sz w:val="24"/>
          <w:szCs w:val="24"/>
        </w:rPr>
        <w:t xml:space="preserve"> </w:t>
      </w:r>
      <w:r>
        <w:rPr>
          <w:rFonts w:ascii="Times New Roman" w:hAnsi="Times New Roman" w:cs="Times New Roman"/>
          <w:sz w:val="24"/>
          <w:szCs w:val="24"/>
        </w:rPr>
        <w:t>Footnotes should be numbered sequentially in superscript Arabic numerals</w:t>
      </w:r>
      <w:r>
        <w:rPr>
          <w:rStyle w:val="23"/>
          <w:rFonts w:ascii="Times New Roman" w:hAnsi="Times New Roman" w:cs="Times New Roman"/>
          <w:sz w:val="24"/>
          <w:szCs w:val="24"/>
        </w:rPr>
        <w:footnoteReference w:id="0" w:customMarkFollows="1"/>
        <w:t>1</w:t>
      </w:r>
      <w:r>
        <w:rPr>
          <w:rFonts w:ascii="Times New Roman" w:hAnsi="Times New Roman" w:cs="Times New Roman"/>
          <w:sz w:val="24"/>
          <w:szCs w:val="24"/>
        </w:rPr>
        <w:t>. Do not include footnotes in the reference list</w:t>
      </w:r>
      <w:r>
        <w:rPr>
          <w:rFonts w:hint="eastAsia" w:ascii="Times New Roman" w:hAnsi="Times New Roman" w:cs="Times New Roman"/>
          <w:sz w:val="24"/>
          <w:szCs w:val="24"/>
        </w:rPr>
        <w:t>.</w:t>
      </w:r>
    </w:p>
    <w:p>
      <w:pPr>
        <w:pageBreakBefore w:val="0"/>
        <w:kinsoku/>
        <w:wordWrap/>
        <w:overflowPunct/>
        <w:topLinePunct w:val="0"/>
        <w:bidi w:val="0"/>
        <w:snapToGrid/>
        <w:spacing w:beforeAutospacing="0" w:after="0" w:afterAutospacing="0" w:line="360" w:lineRule="auto"/>
        <w:ind w:left="0" w:leftChars="0" w:right="0" w:firstLine="0" w:firstLineChars="0"/>
        <w:jc w:val="both"/>
        <w:rPr>
          <w:rFonts w:hint="eastAsia" w:ascii="Times New Roman" w:hAnsi="Times New Roman" w:cs="Times New Roman"/>
          <w:sz w:val="24"/>
          <w:szCs w:val="24"/>
        </w:rPr>
      </w:pP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sz w:val="28"/>
          <w:szCs w:val="28"/>
        </w:rPr>
      </w:pPr>
      <w:r>
        <w:rPr>
          <w:sz w:val="28"/>
          <w:szCs w:val="28"/>
        </w:rPr>
        <w:t>Acknowledgements</w:t>
      </w: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rFonts w:hint="eastAsia" w:eastAsiaTheme="minorEastAsia"/>
          <w:sz w:val="24"/>
          <w:szCs w:val="24"/>
          <w:lang w:val="en-SG" w:eastAsia="zh-CN"/>
        </w:rPr>
      </w:pPr>
      <w:r>
        <w:rPr>
          <w:rFonts w:hint="eastAsia" w:eastAsiaTheme="minorEastAsia"/>
          <w:sz w:val="24"/>
          <w:szCs w:val="24"/>
          <w:lang w:val="en-SG" w:eastAsia="zh-CN"/>
        </w:rPr>
        <w:t>The acknowledgements section appears just before the references. This is the optional section where the authors could credit others for their guidance or help in writing the manuscript. Funding sources or sponsorship information may be included here too.</w:t>
      </w:r>
    </w:p>
    <w:p>
      <w:pPr>
        <w:pageBreakBefore w:val="0"/>
        <w:kinsoku/>
        <w:wordWrap/>
        <w:overflowPunct/>
        <w:topLinePunct w:val="0"/>
        <w:bidi w:val="0"/>
        <w:snapToGrid/>
        <w:spacing w:beforeAutospacing="0" w:after="0" w:afterAutospacing="0" w:line="360" w:lineRule="auto"/>
        <w:ind w:left="0" w:leftChars="0" w:right="0" w:firstLine="0" w:firstLineChars="0"/>
        <w:jc w:val="both"/>
        <w:rPr>
          <w:rFonts w:hint="eastAsia" w:ascii="Times New Roman" w:hAnsi="Times New Roman" w:cs="Times New Roman"/>
          <w:sz w:val="24"/>
          <w:szCs w:val="24"/>
          <w:lang w:val="en-SG"/>
        </w:rPr>
      </w:pP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sz w:val="28"/>
          <w:szCs w:val="28"/>
          <w:lang w:val="en-SG"/>
        </w:rPr>
      </w:pPr>
      <w:r>
        <w:rPr>
          <w:sz w:val="28"/>
          <w:szCs w:val="28"/>
          <w:lang w:val="en-SG"/>
        </w:rPr>
        <w:t>Author</w:t>
      </w:r>
      <w:r>
        <w:rPr>
          <w:sz w:val="28"/>
          <w:szCs w:val="28"/>
          <w:lang w:val="en-SG" w:eastAsia="zh-CN"/>
        </w:rPr>
        <w:t>’</w:t>
      </w:r>
      <w:r>
        <w:rPr>
          <w:rFonts w:hint="eastAsia"/>
          <w:sz w:val="28"/>
          <w:szCs w:val="28"/>
          <w:lang w:val="en-SG" w:eastAsia="zh-CN"/>
        </w:rPr>
        <w:t>s</w:t>
      </w:r>
      <w:r>
        <w:rPr>
          <w:sz w:val="28"/>
          <w:szCs w:val="28"/>
          <w:lang w:val="en-SG"/>
        </w:rPr>
        <w:t xml:space="preserve"> Contributions</w:t>
      </w: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rFonts w:hint="eastAsia" w:eastAsiaTheme="minorEastAsia"/>
          <w:sz w:val="24"/>
          <w:szCs w:val="24"/>
          <w:lang w:val="en-SG" w:eastAsia="zh-CN"/>
        </w:rPr>
      </w:pPr>
      <w:r>
        <w:rPr>
          <w:rFonts w:hint="eastAsia" w:eastAsiaTheme="minorEastAsia"/>
          <w:sz w:val="24"/>
          <w:szCs w:val="24"/>
          <w:lang w:val="en-SG" w:eastAsia="zh-CN"/>
        </w:rPr>
        <w:t xml:space="preserve">The </w:t>
      </w:r>
      <w:r>
        <w:rPr>
          <w:rFonts w:eastAsiaTheme="minorEastAsia"/>
          <w:sz w:val="24"/>
          <w:szCs w:val="24"/>
          <w:lang w:val="en-SG" w:eastAsia="zh-CN"/>
        </w:rPr>
        <w:t>contribution</w:t>
      </w:r>
      <w:r>
        <w:rPr>
          <w:rFonts w:hint="eastAsia" w:eastAsiaTheme="minorEastAsia"/>
          <w:sz w:val="24"/>
          <w:szCs w:val="24"/>
          <w:lang w:val="en-SG" w:eastAsia="zh-CN"/>
        </w:rPr>
        <w:t>s</w:t>
      </w:r>
      <w:r>
        <w:rPr>
          <w:rFonts w:eastAsiaTheme="minorEastAsia"/>
          <w:sz w:val="24"/>
          <w:szCs w:val="24"/>
          <w:lang w:val="en-SG" w:eastAsia="zh-CN"/>
        </w:rPr>
        <w:t xml:space="preserve"> of all listed authors are </w:t>
      </w:r>
      <w:r>
        <w:rPr>
          <w:rFonts w:hint="eastAsia" w:eastAsiaTheme="minorEastAsia"/>
          <w:sz w:val="24"/>
          <w:szCs w:val="24"/>
          <w:lang w:val="en-SG" w:eastAsia="zh-CN"/>
        </w:rPr>
        <w:t>optional</w:t>
      </w:r>
      <w:r>
        <w:rPr>
          <w:rFonts w:eastAsiaTheme="minorEastAsia"/>
          <w:sz w:val="24"/>
          <w:szCs w:val="24"/>
          <w:lang w:val="en-SG" w:eastAsia="zh-CN"/>
        </w:rPr>
        <w:t xml:space="preserve">; they </w:t>
      </w:r>
      <w:r>
        <w:rPr>
          <w:rFonts w:hint="eastAsia" w:eastAsiaTheme="minorEastAsia"/>
          <w:sz w:val="24"/>
          <w:szCs w:val="24"/>
          <w:lang w:val="en-SG" w:eastAsia="zh-CN"/>
        </w:rPr>
        <w:t>could be described here</w:t>
      </w:r>
      <w:r>
        <w:rPr>
          <w:rFonts w:eastAsiaTheme="minorEastAsia"/>
          <w:sz w:val="24"/>
          <w:szCs w:val="24"/>
          <w:lang w:val="en-SG" w:eastAsia="zh-CN"/>
        </w:rPr>
        <w:t xml:space="preserve"> if possible</w:t>
      </w:r>
      <w:r>
        <w:rPr>
          <w:rFonts w:hint="eastAsia" w:eastAsiaTheme="minorEastAsia"/>
          <w:sz w:val="24"/>
          <w:szCs w:val="24"/>
          <w:lang w:val="en-SG" w:eastAsia="zh-CN"/>
        </w:rPr>
        <w:t xml:space="preserve">. </w:t>
      </w: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rFonts w:hint="eastAsia" w:eastAsiaTheme="minorEastAsia"/>
          <w:sz w:val="24"/>
          <w:szCs w:val="24"/>
          <w:lang w:val="en-SG" w:eastAsia="zh-CN"/>
        </w:rPr>
      </w:pP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sz w:val="28"/>
          <w:szCs w:val="28"/>
          <w:lang w:val="en-SG" w:eastAsia="zh-CN"/>
        </w:rPr>
      </w:pPr>
      <w:r>
        <w:rPr>
          <w:rFonts w:hint="eastAsia"/>
          <w:sz w:val="28"/>
          <w:szCs w:val="28"/>
          <w:lang w:val="en-SG"/>
        </w:rPr>
        <w:t>Ethics</w:t>
      </w:r>
      <w:r>
        <w:rPr>
          <w:rFonts w:hint="eastAsia"/>
          <w:sz w:val="28"/>
          <w:szCs w:val="28"/>
          <w:lang w:val="en-SG" w:eastAsia="zh-CN"/>
        </w:rPr>
        <w:t xml:space="preserve"> Statement</w:t>
      </w: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rFonts w:eastAsiaTheme="minorEastAsia"/>
          <w:sz w:val="24"/>
          <w:szCs w:val="24"/>
          <w:lang w:val="en-SG" w:eastAsia="zh-CN"/>
        </w:rPr>
      </w:pPr>
      <w:r>
        <w:rPr>
          <w:rFonts w:eastAsiaTheme="minorEastAsia"/>
          <w:sz w:val="24"/>
          <w:szCs w:val="24"/>
          <w:lang w:val="en-SG" w:eastAsia="zh-CN"/>
        </w:rPr>
        <w:t>If your study involves humans or human data, then your article should contain an ethics statement which includes the name of the committee that approved your study. If the human data in your research is the secondary data (or a publicly available survey data or census micro sample), the ethics requirement can be waived. Ethics information should include IACUC permit numbers and/or IRB name, if applicable. This information should be included in a subheading labeled "Ethics Statement" after "Author's Contribution".</w:t>
      </w: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rFonts w:eastAsiaTheme="minorEastAsia"/>
          <w:sz w:val="24"/>
          <w:szCs w:val="24"/>
          <w:lang w:val="en-SG" w:eastAsia="zh-CN"/>
        </w:rPr>
      </w:pP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sz w:val="28"/>
          <w:szCs w:val="28"/>
          <w:lang w:val="en-SG"/>
        </w:rPr>
      </w:pPr>
      <w:r>
        <w:rPr>
          <w:sz w:val="28"/>
          <w:szCs w:val="28"/>
          <w:lang w:val="en-SG"/>
        </w:rPr>
        <w:t>Availability of Supporting Data</w:t>
      </w:r>
    </w:p>
    <w:p>
      <w:pPr>
        <w:pStyle w:val="13"/>
        <w:pageBreakBefore w:val="0"/>
        <w:kinsoku/>
        <w:wordWrap/>
        <w:overflowPunct/>
        <w:topLinePunct w:val="0"/>
        <w:bidi w:val="0"/>
        <w:snapToGrid/>
        <w:spacing w:before="0" w:beforeAutospacing="0" w:after="0" w:afterAutospacing="0" w:line="360" w:lineRule="auto"/>
        <w:ind w:left="0" w:leftChars="0" w:right="0" w:firstLine="0" w:firstLineChars="0"/>
        <w:jc w:val="both"/>
        <w:rPr>
          <w:rFonts w:ascii="Times New Roman" w:hAnsi="Times New Roman" w:cs="Times New Roman" w:eastAsiaTheme="minorEastAsia"/>
          <w:sz w:val="24"/>
          <w:szCs w:val="24"/>
          <w:lang w:val="en-SG"/>
        </w:rPr>
      </w:pPr>
      <w:r>
        <w:rPr>
          <w:rFonts w:ascii="Times New Roman" w:hAnsi="Times New Roman" w:cs="Times New Roman" w:eastAsiaTheme="minorEastAsia"/>
          <w:sz w:val="24"/>
          <w:szCs w:val="24"/>
          <w:lang w:val="en-SG"/>
        </w:rPr>
        <w:t>This section is optional.</w:t>
      </w:r>
      <w:r>
        <w:rPr>
          <w:rFonts w:ascii="Times New Roman" w:hAnsi="Times New Roman" w:cs="Times New Roman" w:eastAsiaTheme="minorEastAsia"/>
          <w:i/>
          <w:iCs/>
          <w:sz w:val="24"/>
          <w:szCs w:val="24"/>
          <w:lang w:val="en-SG"/>
        </w:rPr>
        <w:t> </w:t>
      </w:r>
      <w:r>
        <w:rPr>
          <w:rFonts w:hint="eastAsia" w:ascii="Times New Roman" w:hAnsi="Times New Roman" w:cs="Times New Roman" w:eastAsiaTheme="minorEastAsia"/>
          <w:i w:val="0"/>
          <w:iCs w:val="0"/>
          <w:sz w:val="24"/>
          <w:szCs w:val="24"/>
          <w:lang w:val="en-US" w:eastAsia="zh-CN"/>
        </w:rPr>
        <w:t>The journal</w:t>
      </w:r>
      <w:r>
        <w:rPr>
          <w:rFonts w:ascii="Times New Roman" w:hAnsi="Times New Roman" w:cs="Times New Roman" w:eastAsiaTheme="minorEastAsia"/>
          <w:sz w:val="24"/>
          <w:szCs w:val="24"/>
          <w:lang w:val="en-SG"/>
        </w:rPr>
        <w:t> encourages all data used in the analysis to be deposited in available public repositories, presented in the main papers or attached as additional supporting files, in machine-readable format whenever possible.</w:t>
      </w:r>
    </w:p>
    <w:p>
      <w:pPr>
        <w:pStyle w:val="13"/>
        <w:pageBreakBefore w:val="0"/>
        <w:kinsoku/>
        <w:wordWrap/>
        <w:overflowPunct/>
        <w:topLinePunct w:val="0"/>
        <w:bidi w:val="0"/>
        <w:snapToGrid/>
        <w:spacing w:before="0" w:beforeAutospacing="0" w:after="0" w:afterAutospacing="0" w:line="360" w:lineRule="auto"/>
        <w:ind w:left="0" w:leftChars="0" w:right="0" w:firstLine="0" w:firstLineChars="0"/>
        <w:jc w:val="both"/>
        <w:rPr>
          <w:rFonts w:ascii="Times New Roman" w:hAnsi="Times New Roman" w:cs="Times New Roman" w:eastAsiaTheme="minorEastAsia"/>
          <w:sz w:val="24"/>
          <w:szCs w:val="24"/>
          <w:lang w:val="en-SG"/>
        </w:rPr>
      </w:pP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sz w:val="28"/>
          <w:szCs w:val="28"/>
        </w:rPr>
      </w:pPr>
      <w:r>
        <w:rPr>
          <w:sz w:val="28"/>
          <w:szCs w:val="28"/>
        </w:rPr>
        <w:t>Conflict of Interest</w:t>
      </w: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b w:val="0"/>
          <w:sz w:val="24"/>
          <w:szCs w:val="24"/>
        </w:rPr>
      </w:pPr>
      <w:r>
        <w:rPr>
          <w:b w:val="0"/>
          <w:sz w:val="24"/>
          <w:szCs w:val="24"/>
        </w:rPr>
        <w:t>Declaration of conflict of interest.</w:t>
      </w:r>
    </w:p>
    <w:p>
      <w:pPr>
        <w:pStyle w:val="55"/>
        <w:pageBreakBefore w:val="0"/>
        <w:kinsoku/>
        <w:wordWrap/>
        <w:overflowPunct/>
        <w:topLinePunct w:val="0"/>
        <w:bidi w:val="0"/>
        <w:snapToGrid/>
        <w:spacing w:before="0" w:beforeAutospacing="0" w:after="0" w:afterAutospacing="0" w:line="360" w:lineRule="auto"/>
        <w:ind w:left="0" w:leftChars="0" w:right="0" w:firstLine="0" w:firstLineChars="0"/>
        <w:jc w:val="both"/>
        <w:rPr>
          <w:sz w:val="24"/>
          <w:szCs w:val="24"/>
        </w:rPr>
      </w:pP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sz w:val="28"/>
          <w:szCs w:val="28"/>
        </w:rPr>
      </w:pPr>
      <w:r>
        <w:rPr>
          <w:sz w:val="28"/>
          <w:szCs w:val="28"/>
        </w:rPr>
        <w:t>References</w:t>
      </w:r>
    </w:p>
    <w:p>
      <w:pPr>
        <w:pageBreakBefore w:val="0"/>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cs="Times New Roman"/>
          <w:sz w:val="24"/>
          <w:szCs w:val="24"/>
        </w:rPr>
      </w:pPr>
      <w:r>
        <w:rPr>
          <w:rFonts w:hint="eastAsia" w:ascii="Times New Roman" w:hAnsi="Times New Roman" w:cs="Times New Roman"/>
          <w:sz w:val="24"/>
          <w:szCs w:val="24"/>
        </w:rPr>
        <w:t>Authors should cite references in sequence throughout the manuscript and indicate them in a superscript square bracket with one citation number</w:t>
      </w:r>
      <w:r>
        <w:rPr>
          <w:rFonts w:hint="eastAsia" w:ascii="Times New Roman" w:hAnsi="Times New Roman" w:cs="Times New Roman"/>
          <w:sz w:val="24"/>
          <w:szCs w:val="24"/>
          <w:vertAlign w:val="superscript"/>
        </w:rPr>
        <w:t>[</w:t>
      </w:r>
      <w:r>
        <w:rPr>
          <w:rFonts w:hint="eastAsia" w:ascii="Times New Roman" w:hAnsi="Times New Roman" w:cs="Times New Roman"/>
          <w:sz w:val="24"/>
          <w:szCs w:val="24"/>
          <w:vertAlign w:val="superscript"/>
          <w:lang w:val="en-US" w:eastAsia="zh-CN"/>
        </w:rPr>
        <w:t>1</w:t>
      </w:r>
      <w:r>
        <w:rPr>
          <w:rFonts w:hint="eastAsia" w:ascii="Times New Roman" w:hAnsi="Times New Roman" w:cs="Times New Roman"/>
          <w:sz w:val="24"/>
          <w:szCs w:val="24"/>
          <w:vertAlign w:val="superscript"/>
        </w:rPr>
        <w:t>]</w:t>
      </w:r>
      <w:r>
        <w:rPr>
          <w:rFonts w:hint="eastAsia" w:ascii="Times New Roman" w:hAnsi="Times New Roman" w:cs="Times New Roman"/>
          <w:sz w:val="24"/>
          <w:szCs w:val="24"/>
        </w:rPr>
        <w:t>, two separate citation numbers</w:t>
      </w:r>
      <w:r>
        <w:rPr>
          <w:rFonts w:hint="eastAsia" w:ascii="Times New Roman" w:hAnsi="Times New Roman" w:cs="Times New Roman"/>
          <w:sz w:val="24"/>
          <w:szCs w:val="24"/>
          <w:vertAlign w:val="superscript"/>
        </w:rPr>
        <w:t>[</w:t>
      </w:r>
      <w:r>
        <w:rPr>
          <w:rFonts w:hint="eastAsia" w:ascii="Times New Roman" w:hAnsi="Times New Roman" w:cs="Times New Roman"/>
          <w:sz w:val="24"/>
          <w:szCs w:val="24"/>
          <w:vertAlign w:val="superscript"/>
          <w:lang w:val="en-US" w:eastAsia="zh-CN"/>
        </w:rPr>
        <w:t>2,3</w:t>
      </w:r>
      <w:r>
        <w:rPr>
          <w:rFonts w:hint="eastAsia" w:ascii="Times New Roman" w:hAnsi="Times New Roman" w:cs="Times New Roman"/>
          <w:sz w:val="24"/>
          <w:szCs w:val="24"/>
          <w:vertAlign w:val="superscript"/>
        </w:rPr>
        <w:t>]</w:t>
      </w:r>
      <w:r>
        <w:rPr>
          <w:rFonts w:hint="eastAsia" w:ascii="Times New Roman" w:hAnsi="Times New Roman" w:cs="Times New Roman"/>
          <w:sz w:val="24"/>
          <w:szCs w:val="24"/>
        </w:rPr>
        <w:t xml:space="preserve"> or several consecutive citation numbers</w:t>
      </w:r>
      <w:r>
        <w:rPr>
          <w:rFonts w:hint="eastAsia" w:ascii="Times New Roman" w:hAnsi="Times New Roman" w:cs="Times New Roman"/>
          <w:sz w:val="24"/>
          <w:szCs w:val="24"/>
          <w:vertAlign w:val="superscript"/>
        </w:rPr>
        <w:t>[</w:t>
      </w:r>
      <w:r>
        <w:rPr>
          <w:rFonts w:hint="eastAsia" w:ascii="Times New Roman" w:hAnsi="Times New Roman" w:cs="Times New Roman"/>
          <w:sz w:val="24"/>
          <w:szCs w:val="24"/>
          <w:vertAlign w:val="superscript"/>
          <w:lang w:val="en-US" w:eastAsia="zh-CN"/>
        </w:rPr>
        <w:t>4-8</w:t>
      </w:r>
      <w:r>
        <w:rPr>
          <w:rFonts w:hint="eastAsia" w:ascii="Times New Roman" w:hAnsi="Times New Roman" w:cs="Times New Roman"/>
          <w:sz w:val="24"/>
          <w:szCs w:val="24"/>
          <w:vertAlign w:val="superscript"/>
        </w:rPr>
        <w:t>]</w:t>
      </w:r>
      <w:r>
        <w:rPr>
          <w:rFonts w:hint="eastAsia"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480" w:firstLineChars="200"/>
        <w:jc w:val="both"/>
        <w:textAlignment w:val="auto"/>
        <w:rPr>
          <w:rFonts w:ascii="Times New Roman" w:hAnsi="Times New Roman" w:cs="Times New Roman"/>
          <w:sz w:val="24"/>
          <w:szCs w:val="24"/>
        </w:rPr>
      </w:pPr>
      <w:r>
        <w:rPr>
          <w:rFonts w:ascii="Times New Roman" w:hAnsi="Times New Roman" w:cs="Times New Roman"/>
          <w:sz w:val="24"/>
          <w:szCs w:val="24"/>
        </w:rPr>
        <w:t xml:space="preserve">The References section lists books, articles, reports </w:t>
      </w:r>
      <w:r>
        <w:rPr>
          <w:rFonts w:hint="eastAsia" w:ascii="Times New Roman" w:hAnsi="Times New Roman" w:cs="Times New Roman"/>
          <w:sz w:val="24"/>
          <w:szCs w:val="24"/>
        </w:rPr>
        <w:t>and other source types</w:t>
      </w:r>
      <w:r>
        <w:rPr>
          <w:rFonts w:ascii="Times New Roman" w:hAnsi="Times New Roman" w:cs="Times New Roman"/>
          <w:sz w:val="24"/>
          <w:szCs w:val="24"/>
        </w:rPr>
        <w:t xml:space="preserve"> cited in the paper</w:t>
      </w:r>
      <w:r>
        <w:rPr>
          <w:rFonts w:hint="eastAsia" w:ascii="Times New Roman" w:hAnsi="Times New Roman" w:cs="Times New Roman"/>
          <w:sz w:val="24"/>
          <w:szCs w:val="24"/>
        </w:rPr>
        <w:t xml:space="preserve"> with the exception of unpublished works and personal communications</w:t>
      </w:r>
      <w:r>
        <w:rPr>
          <w:rFonts w:ascii="Times New Roman" w:hAnsi="Times New Roman" w:cs="Times New Roman"/>
          <w:sz w:val="24"/>
          <w:szCs w:val="24"/>
        </w:rPr>
        <w:t xml:space="preserve">. The journal </w:t>
      </w:r>
      <w:r>
        <w:rPr>
          <w:rFonts w:hint="eastAsia" w:ascii="Times New Roman" w:hAnsi="Times New Roman" w:cs="Times New Roman"/>
          <w:sz w:val="24"/>
          <w:szCs w:val="24"/>
        </w:rPr>
        <w:t xml:space="preserve">generally follows the Harvard style of referencing with a few exceptions such as works with 4 or more authors will have only the first three authors named followed by </w:t>
      </w:r>
      <w:r>
        <w:rPr>
          <w:rFonts w:ascii="Times New Roman" w:hAnsi="Times New Roman" w:cs="Times New Roman"/>
          <w:sz w:val="24"/>
          <w:szCs w:val="24"/>
        </w:rPr>
        <w:t>“</w:t>
      </w:r>
      <w:r>
        <w:rPr>
          <w:rFonts w:hint="eastAsia" w:ascii="Times New Roman" w:hAnsi="Times New Roman" w:cs="Times New Roman"/>
          <w:i/>
          <w:iCs w:val="0"/>
          <w:sz w:val="24"/>
          <w:szCs w:val="24"/>
        </w:rPr>
        <w:t>et al</w:t>
      </w:r>
      <w:r>
        <w:rPr>
          <w:rFonts w:hint="eastAsia" w:ascii="Times New Roman" w:hAnsi="Times New Roman" w:cs="Times New Roman"/>
          <w:i/>
          <w:sz w:val="24"/>
          <w:szCs w:val="24"/>
        </w:rPr>
        <w:t>.</w:t>
      </w:r>
      <w:r>
        <w:rPr>
          <w:rFonts w:ascii="Times New Roman" w:hAnsi="Times New Roman" w:cs="Times New Roman"/>
          <w:sz w:val="24"/>
          <w:szCs w:val="24"/>
        </w:rPr>
        <w:t>”</w:t>
      </w:r>
      <w:r>
        <w:rPr>
          <w:rFonts w:hint="eastAsia" w:ascii="Times New Roman" w:hAnsi="Times New Roman" w:cs="Times New Roman"/>
          <w:sz w:val="24"/>
          <w:szCs w:val="24"/>
        </w:rPr>
        <w:t xml:space="preserve"> in italics as seen in the reference list below</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References </w:t>
      </w:r>
      <w:r>
        <w:rPr>
          <w:rFonts w:hint="eastAsia" w:ascii="Times New Roman" w:hAnsi="Times New Roman" w:cs="Times New Roman"/>
          <w:sz w:val="24"/>
          <w:szCs w:val="24"/>
        </w:rPr>
        <w:t xml:space="preserve">should </w:t>
      </w:r>
      <w:r>
        <w:rPr>
          <w:rFonts w:ascii="Times New Roman" w:hAnsi="Times New Roman" w:cs="Times New Roman"/>
          <w:sz w:val="24"/>
          <w:szCs w:val="24"/>
        </w:rPr>
        <w:t>be</w:t>
      </w:r>
      <w:r>
        <w:rPr>
          <w:rFonts w:hint="eastAsia" w:ascii="Times New Roman" w:hAnsi="Times New Roman" w:cs="Times New Roman"/>
          <w:sz w:val="24"/>
          <w:szCs w:val="24"/>
        </w:rPr>
        <w:t xml:space="preserve"> </w:t>
      </w:r>
      <w:r>
        <w:rPr>
          <w:rFonts w:ascii="Times New Roman" w:hAnsi="Times New Roman" w:cs="Times New Roman"/>
          <w:sz w:val="24"/>
          <w:szCs w:val="24"/>
        </w:rPr>
        <w:t>in alphabetical order</w:t>
      </w:r>
      <w:r>
        <w:rPr>
          <w:rFonts w:hint="eastAsia" w:ascii="Times New Roman" w:hAnsi="Times New Roman" w:cs="Times New Roman"/>
          <w:sz w:val="24"/>
          <w:szCs w:val="24"/>
        </w:rPr>
        <w:t>.</w:t>
      </w:r>
      <w:r>
        <w:rPr>
          <w:rFonts w:ascii="Times New Roman" w:hAnsi="Times New Roman" w:cs="Times New Roman"/>
          <w:sz w:val="24"/>
          <w:szCs w:val="24"/>
        </w:rPr>
        <w:t xml:space="preserve"> </w:t>
      </w: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rFonts w:eastAsiaTheme="minorEastAsia"/>
          <w:b/>
          <w:sz w:val="24"/>
          <w:szCs w:val="24"/>
          <w:lang w:eastAsia="zh-CN"/>
        </w:rPr>
      </w:pPr>
      <w:r>
        <w:rPr>
          <w:rFonts w:eastAsiaTheme="minorEastAsia"/>
          <w:b/>
          <w:sz w:val="24"/>
          <w:szCs w:val="24"/>
          <w:lang w:eastAsia="zh-CN"/>
        </w:rPr>
        <w:t>Journal:</w:t>
      </w:r>
      <w:bookmarkStart w:id="7" w:name="_GoBack"/>
      <w:bookmarkEnd w:id="7"/>
    </w:p>
    <w:p>
      <w:pPr>
        <w:pStyle w:val="29"/>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480" w:leftChars="0" w:right="0" w:hanging="480" w:hangingChars="200"/>
        <w:jc w:val="both"/>
        <w:textAlignment w:val="auto"/>
        <w:rPr>
          <w:rFonts w:eastAsiaTheme="minorEastAsia"/>
          <w:sz w:val="24"/>
          <w:szCs w:val="24"/>
          <w:lang w:eastAsia="zh-CN"/>
        </w:rPr>
      </w:pPr>
      <w:r>
        <w:rPr>
          <w:rFonts w:hint="eastAsia" w:eastAsiaTheme="minorEastAsia"/>
          <w:sz w:val="24"/>
          <w:szCs w:val="24"/>
          <w:lang w:val="en-US" w:eastAsia="zh-CN"/>
        </w:rPr>
        <w:t xml:space="preserve">[1] </w:t>
      </w:r>
      <w:r>
        <w:rPr>
          <w:rFonts w:eastAsiaTheme="minorEastAsia"/>
          <w:sz w:val="24"/>
          <w:szCs w:val="24"/>
          <w:lang w:eastAsia="zh-CN"/>
        </w:rPr>
        <w:t xml:space="preserve">Younger P. Using the internet to conduct a literature search. </w:t>
      </w:r>
      <w:r>
        <w:rPr>
          <w:rFonts w:eastAsiaTheme="minorEastAsia"/>
          <w:i/>
          <w:sz w:val="24"/>
          <w:szCs w:val="24"/>
          <w:lang w:eastAsia="zh-CN"/>
        </w:rPr>
        <w:t>Nursing Standard</w:t>
      </w:r>
      <w:r>
        <w:rPr>
          <w:rFonts w:eastAsiaTheme="minorEastAsia"/>
          <w:sz w:val="24"/>
          <w:szCs w:val="24"/>
          <w:lang w:eastAsia="zh-CN"/>
        </w:rPr>
        <w:t>,</w:t>
      </w:r>
      <w:r>
        <w:rPr>
          <w:rFonts w:hint="eastAsia" w:eastAsiaTheme="minorEastAsia"/>
          <w:sz w:val="24"/>
          <w:szCs w:val="24"/>
          <w:lang w:val="en-US" w:eastAsia="zh-CN"/>
        </w:rPr>
        <w:t xml:space="preserve"> 2004;</w:t>
      </w:r>
      <w:r>
        <w:rPr>
          <w:rFonts w:eastAsiaTheme="minorEastAsia"/>
          <w:sz w:val="24"/>
          <w:szCs w:val="24"/>
          <w:lang w:eastAsia="zh-CN"/>
        </w:rPr>
        <w:t xml:space="preserve"> 19(6):45</w:t>
      </w:r>
      <w:r>
        <w:rPr>
          <w:rFonts w:hint="eastAsia" w:eastAsiaTheme="minorEastAsia"/>
          <w:sz w:val="24"/>
          <w:szCs w:val="24"/>
          <w:lang w:val="en-US" w:eastAsia="zh-CN"/>
        </w:rPr>
        <w:t>-</w:t>
      </w:r>
      <w:r>
        <w:rPr>
          <w:rFonts w:eastAsiaTheme="minorEastAsia"/>
          <w:sz w:val="24"/>
          <w:szCs w:val="24"/>
          <w:lang w:eastAsia="zh-CN"/>
        </w:rPr>
        <w:t>51.</w:t>
      </w:r>
    </w:p>
    <w:p>
      <w:pPr>
        <w:pStyle w:val="29"/>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480" w:leftChars="0" w:right="0" w:hanging="480" w:hangingChars="200"/>
        <w:jc w:val="both"/>
        <w:textAlignment w:val="auto"/>
        <w:rPr>
          <w:rFonts w:hint="eastAsia" w:eastAsiaTheme="minorEastAsia"/>
          <w:sz w:val="24"/>
          <w:szCs w:val="24"/>
          <w:lang w:val="en-US" w:eastAsia="zh-CN"/>
        </w:rPr>
      </w:pPr>
      <w:r>
        <w:rPr>
          <w:rFonts w:hint="eastAsia" w:eastAsiaTheme="minorEastAsia"/>
          <w:sz w:val="24"/>
          <w:szCs w:val="24"/>
          <w:lang w:val="en-US" w:eastAsia="zh-CN"/>
        </w:rPr>
        <w:t xml:space="preserve">[2] Eqtait FA and Abushaikha L. Male involvement in family planning: An integrative review. </w:t>
      </w:r>
      <w:r>
        <w:rPr>
          <w:rFonts w:hint="eastAsia" w:eastAsiaTheme="minorEastAsia"/>
          <w:i/>
          <w:iCs/>
          <w:sz w:val="24"/>
          <w:szCs w:val="24"/>
          <w:lang w:val="en-US" w:eastAsia="zh-CN"/>
        </w:rPr>
        <w:t>Open Journal of Nursing</w:t>
      </w:r>
      <w:r>
        <w:rPr>
          <w:rFonts w:hint="eastAsia" w:eastAsiaTheme="minorEastAsia"/>
          <w:sz w:val="24"/>
          <w:szCs w:val="24"/>
          <w:lang w:val="en-US" w:eastAsia="zh-CN"/>
        </w:rPr>
        <w:t>, 2019; 9(3):294-302. https://doi.org/10.4236/ojn.2019.93028.</w:t>
      </w:r>
    </w:p>
    <w:p>
      <w:pPr>
        <w:pStyle w:val="29"/>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480" w:leftChars="0" w:right="0" w:hanging="480" w:hangingChars="200"/>
        <w:jc w:val="both"/>
        <w:textAlignment w:val="auto"/>
        <w:rPr>
          <w:rFonts w:eastAsiaTheme="minorEastAsia"/>
          <w:sz w:val="24"/>
          <w:szCs w:val="24"/>
          <w:lang w:eastAsia="zh-CN"/>
        </w:rPr>
      </w:pPr>
      <w:r>
        <w:rPr>
          <w:rFonts w:hint="eastAsia" w:eastAsiaTheme="minorEastAsia"/>
          <w:sz w:val="24"/>
          <w:szCs w:val="24"/>
          <w:lang w:val="en-US" w:eastAsia="zh-CN"/>
        </w:rPr>
        <w:t xml:space="preserve">[3] </w:t>
      </w:r>
      <w:r>
        <w:rPr>
          <w:rFonts w:eastAsiaTheme="minorEastAsia"/>
          <w:sz w:val="24"/>
          <w:szCs w:val="24"/>
          <w:lang w:eastAsia="zh-CN"/>
        </w:rPr>
        <w:t xml:space="preserve">Jackson D, Firtko A and Edenborough M. Personal resilience as a strategy for surviving and thriving in the face of workplace adversity: A literature review. </w:t>
      </w:r>
      <w:r>
        <w:rPr>
          <w:rFonts w:eastAsiaTheme="minorEastAsia"/>
          <w:i/>
          <w:sz w:val="24"/>
          <w:szCs w:val="24"/>
          <w:lang w:eastAsia="zh-CN"/>
        </w:rPr>
        <w:t>Journal of Advanced Nursing</w:t>
      </w:r>
      <w:r>
        <w:rPr>
          <w:rFonts w:eastAsiaTheme="minorEastAsia"/>
          <w:sz w:val="24"/>
          <w:szCs w:val="24"/>
          <w:lang w:eastAsia="zh-CN"/>
        </w:rPr>
        <w:t xml:space="preserve">, </w:t>
      </w:r>
      <w:r>
        <w:rPr>
          <w:rFonts w:hint="eastAsia" w:eastAsiaTheme="minorEastAsia"/>
          <w:sz w:val="24"/>
          <w:szCs w:val="24"/>
          <w:lang w:val="en-US" w:eastAsia="zh-CN"/>
        </w:rPr>
        <w:t xml:space="preserve">2007; </w:t>
      </w:r>
      <w:r>
        <w:rPr>
          <w:rFonts w:eastAsiaTheme="minorEastAsia"/>
          <w:sz w:val="24"/>
          <w:szCs w:val="24"/>
          <w:lang w:eastAsia="zh-CN"/>
        </w:rPr>
        <w:t>60(1):1-9. https://doi.org/10.1111/j.1365-2648.2007.04412.x.</w:t>
      </w:r>
    </w:p>
    <w:p>
      <w:pPr>
        <w:pStyle w:val="29"/>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480" w:leftChars="0" w:right="0" w:hanging="480" w:hangingChars="200"/>
        <w:jc w:val="both"/>
        <w:textAlignment w:val="auto"/>
        <w:rPr>
          <w:rFonts w:eastAsiaTheme="minorEastAsia"/>
          <w:sz w:val="24"/>
          <w:szCs w:val="24"/>
          <w:lang w:eastAsia="zh-CN"/>
        </w:rPr>
      </w:pPr>
      <w:r>
        <w:rPr>
          <w:rFonts w:hint="eastAsia" w:eastAsiaTheme="minorEastAsia"/>
          <w:sz w:val="24"/>
          <w:szCs w:val="24"/>
          <w:lang w:val="en-US" w:eastAsia="zh-CN"/>
        </w:rPr>
        <w:t xml:space="preserve">[4] </w:t>
      </w:r>
      <w:r>
        <w:rPr>
          <w:rFonts w:eastAsiaTheme="minorEastAsia"/>
          <w:sz w:val="24"/>
          <w:szCs w:val="24"/>
          <w:lang w:eastAsia="zh-CN"/>
        </w:rPr>
        <w:t>Gamelin FX, Baquet G, Berthoin S</w:t>
      </w:r>
      <w:r>
        <w:rPr>
          <w:rFonts w:hint="eastAsia" w:eastAsiaTheme="minorEastAsia"/>
          <w:sz w:val="24"/>
          <w:szCs w:val="24"/>
          <w:lang w:eastAsia="zh-CN"/>
        </w:rPr>
        <w:t xml:space="preserve">, </w:t>
      </w:r>
      <w:r>
        <w:rPr>
          <w:rFonts w:hint="eastAsia" w:eastAsiaTheme="minorEastAsia"/>
          <w:i/>
          <w:iCs w:val="0"/>
          <w:sz w:val="24"/>
          <w:szCs w:val="24"/>
          <w:lang w:eastAsia="zh-CN"/>
        </w:rPr>
        <w:t>e</w:t>
      </w:r>
      <w:r>
        <w:rPr>
          <w:rFonts w:eastAsiaTheme="minorEastAsia"/>
          <w:i/>
          <w:iCs w:val="0"/>
          <w:sz w:val="24"/>
          <w:szCs w:val="24"/>
          <w:lang w:eastAsia="zh-CN"/>
        </w:rPr>
        <w:t>t al</w:t>
      </w:r>
      <w:r>
        <w:rPr>
          <w:rFonts w:eastAsiaTheme="minorEastAsia"/>
          <w:i/>
          <w:sz w:val="24"/>
          <w:szCs w:val="24"/>
          <w:lang w:eastAsia="zh-CN"/>
        </w:rPr>
        <w:t>.</w:t>
      </w:r>
      <w:r>
        <w:rPr>
          <w:rFonts w:eastAsiaTheme="minorEastAsia"/>
          <w:sz w:val="24"/>
          <w:szCs w:val="24"/>
          <w:lang w:eastAsia="zh-CN"/>
        </w:rPr>
        <w:t xml:space="preserve"> Effect of high intensity intermittent training on heart rate variability in prepubescent children. </w:t>
      </w:r>
      <w:r>
        <w:rPr>
          <w:rFonts w:eastAsiaTheme="minorEastAsia"/>
          <w:i/>
          <w:sz w:val="24"/>
          <w:szCs w:val="24"/>
          <w:lang w:eastAsia="zh-CN"/>
        </w:rPr>
        <w:t>European Journal of Applied Physiology</w:t>
      </w:r>
      <w:r>
        <w:rPr>
          <w:rFonts w:eastAsiaTheme="minorEastAsia"/>
          <w:sz w:val="24"/>
          <w:szCs w:val="24"/>
          <w:lang w:eastAsia="zh-CN"/>
        </w:rPr>
        <w:t xml:space="preserve">, </w:t>
      </w:r>
      <w:r>
        <w:rPr>
          <w:rFonts w:hint="eastAsia" w:eastAsiaTheme="minorEastAsia"/>
          <w:sz w:val="24"/>
          <w:szCs w:val="24"/>
          <w:lang w:val="en-US" w:eastAsia="zh-CN"/>
        </w:rPr>
        <w:t xml:space="preserve">2009; </w:t>
      </w:r>
      <w:r>
        <w:rPr>
          <w:rFonts w:eastAsiaTheme="minorEastAsia"/>
          <w:sz w:val="24"/>
          <w:szCs w:val="24"/>
          <w:lang w:eastAsia="zh-CN"/>
        </w:rPr>
        <w:t>105:731-738.</w:t>
      </w:r>
    </w:p>
    <w:p>
      <w:pPr>
        <w:pStyle w:val="29"/>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480" w:leftChars="0" w:right="0" w:hanging="480" w:hangingChars="200"/>
        <w:jc w:val="both"/>
        <w:textAlignment w:val="auto"/>
        <w:rPr>
          <w:rFonts w:eastAsiaTheme="minorEastAsia"/>
          <w:sz w:val="24"/>
          <w:szCs w:val="24"/>
          <w:lang w:eastAsia="zh-CN"/>
        </w:rPr>
      </w:pPr>
      <w:r>
        <w:rPr>
          <w:rFonts w:hint="eastAsia" w:eastAsiaTheme="minorEastAsia"/>
          <w:sz w:val="24"/>
          <w:szCs w:val="24"/>
          <w:lang w:val="en-US" w:eastAsia="zh-CN"/>
        </w:rPr>
        <w:t xml:space="preserve">[5] </w:t>
      </w:r>
      <w:r>
        <w:rPr>
          <w:rFonts w:eastAsiaTheme="minorEastAsia"/>
          <w:sz w:val="24"/>
          <w:szCs w:val="24"/>
          <w:lang w:eastAsia="zh-CN"/>
        </w:rPr>
        <w:t>Hargreave M, Jensen A, Nielsen TSS,</w:t>
      </w:r>
      <w:r>
        <w:rPr>
          <w:rFonts w:eastAsiaTheme="minorEastAsia"/>
          <w:i/>
          <w:sz w:val="24"/>
          <w:szCs w:val="24"/>
          <w:lang w:eastAsia="zh-CN"/>
        </w:rPr>
        <w:t xml:space="preserve"> </w:t>
      </w:r>
      <w:r>
        <w:rPr>
          <w:rFonts w:eastAsiaTheme="minorEastAsia"/>
          <w:i/>
          <w:iCs w:val="0"/>
          <w:sz w:val="24"/>
          <w:szCs w:val="24"/>
          <w:lang w:eastAsia="zh-CN"/>
        </w:rPr>
        <w:t>et al</w:t>
      </w:r>
      <w:r>
        <w:rPr>
          <w:rFonts w:eastAsiaTheme="minorEastAsia"/>
          <w:i w:val="0"/>
          <w:iCs/>
          <w:sz w:val="24"/>
          <w:szCs w:val="24"/>
          <w:lang w:eastAsia="zh-CN"/>
        </w:rPr>
        <w:t>.</w:t>
      </w:r>
      <w:r>
        <w:rPr>
          <w:rFonts w:eastAsiaTheme="minorEastAsia"/>
          <w:sz w:val="24"/>
          <w:szCs w:val="24"/>
          <w:lang w:eastAsia="zh-CN"/>
        </w:rPr>
        <w:t xml:space="preserve"> Maternal use of fertility drugs and risk of cancer in children</w:t>
      </w:r>
      <w:r>
        <w:rPr>
          <w:rFonts w:hint="eastAsia" w:eastAsiaTheme="minorEastAsia"/>
          <w:sz w:val="24"/>
          <w:szCs w:val="24"/>
          <w:lang w:val="en-US" w:eastAsia="zh-CN"/>
        </w:rPr>
        <w:t>-</w:t>
      </w:r>
      <w:r>
        <w:rPr>
          <w:rFonts w:eastAsiaTheme="minorEastAsia"/>
          <w:sz w:val="24"/>
          <w:szCs w:val="24"/>
          <w:lang w:eastAsia="zh-CN"/>
        </w:rPr>
        <w:t>A nationwide population-based cohort study in Denmark.</w:t>
      </w:r>
      <w:r>
        <w:rPr>
          <w:rFonts w:eastAsiaTheme="minorEastAsia"/>
          <w:i/>
          <w:sz w:val="24"/>
          <w:szCs w:val="24"/>
          <w:lang w:eastAsia="zh-CN"/>
        </w:rPr>
        <w:t xml:space="preserve"> International Journal of Cancer</w:t>
      </w:r>
      <w:r>
        <w:rPr>
          <w:rFonts w:eastAsiaTheme="minorEastAsia"/>
          <w:sz w:val="24"/>
          <w:szCs w:val="24"/>
          <w:lang w:eastAsia="zh-CN"/>
        </w:rPr>
        <w:t xml:space="preserve">, </w:t>
      </w:r>
      <w:r>
        <w:rPr>
          <w:rFonts w:hint="eastAsia" w:eastAsiaTheme="minorEastAsia"/>
          <w:sz w:val="24"/>
          <w:szCs w:val="24"/>
          <w:lang w:val="en-US" w:eastAsia="zh-CN"/>
        </w:rPr>
        <w:t xml:space="preserve">2015; </w:t>
      </w:r>
      <w:r>
        <w:rPr>
          <w:rFonts w:eastAsiaTheme="minorEastAsia"/>
          <w:sz w:val="24"/>
          <w:szCs w:val="24"/>
          <w:lang w:eastAsia="zh-CN"/>
        </w:rPr>
        <w:t>136(8): 1931-1939. https://doi.org/10.1002/ijc.29235.</w:t>
      </w: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rFonts w:eastAsiaTheme="minorEastAsia"/>
          <w:b/>
          <w:sz w:val="24"/>
          <w:szCs w:val="24"/>
          <w:lang w:eastAsia="zh-CN"/>
        </w:rPr>
      </w:pPr>
      <w:r>
        <w:rPr>
          <w:rFonts w:hint="eastAsia" w:eastAsiaTheme="minorEastAsia"/>
          <w:b/>
          <w:sz w:val="24"/>
          <w:szCs w:val="24"/>
          <w:lang w:eastAsia="zh-CN"/>
        </w:rPr>
        <w:t>B</w:t>
      </w:r>
      <w:r>
        <w:rPr>
          <w:rFonts w:eastAsiaTheme="minorEastAsia"/>
          <w:b/>
          <w:sz w:val="24"/>
          <w:szCs w:val="24"/>
          <w:lang w:eastAsia="zh-CN"/>
        </w:rPr>
        <w:t>ooks:</w:t>
      </w:r>
    </w:p>
    <w:p>
      <w:pPr>
        <w:pStyle w:val="59"/>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480" w:leftChars="0" w:hanging="480" w:hangingChars="200"/>
        <w:jc w:val="both"/>
        <w:textAlignment w:val="auto"/>
        <w:rPr>
          <w:rFonts w:ascii="Times New Roman" w:hAnsi="Times New Roman"/>
          <w:bCs/>
          <w:sz w:val="24"/>
          <w:szCs w:val="24"/>
        </w:rPr>
      </w:pPr>
      <w:r>
        <w:rPr>
          <w:rFonts w:hint="eastAsia" w:ascii="Times New Roman" w:hAnsi="Times New Roman"/>
          <w:bCs/>
          <w:sz w:val="24"/>
          <w:szCs w:val="24"/>
          <w:lang w:val="en-US" w:eastAsia="zh-CN"/>
        </w:rPr>
        <w:t xml:space="preserve">[1] </w:t>
      </w:r>
      <w:r>
        <w:rPr>
          <w:rFonts w:ascii="Times New Roman" w:hAnsi="Times New Roman"/>
          <w:bCs/>
          <w:sz w:val="24"/>
          <w:szCs w:val="24"/>
        </w:rPr>
        <w:t xml:space="preserve">Carr I, Kidner R. </w:t>
      </w:r>
      <w:r>
        <w:rPr>
          <w:rFonts w:ascii="Times New Roman" w:hAnsi="Times New Roman"/>
          <w:bCs/>
          <w:iCs/>
          <w:sz w:val="24"/>
          <w:szCs w:val="24"/>
        </w:rPr>
        <w:t>Statutes and conventions on international trade law</w:t>
      </w:r>
      <w:r>
        <w:rPr>
          <w:rFonts w:ascii="Times New Roman" w:hAnsi="Times New Roman"/>
          <w:bCs/>
          <w:sz w:val="24"/>
          <w:szCs w:val="24"/>
        </w:rPr>
        <w:t>. 4</w:t>
      </w:r>
      <w:r>
        <w:rPr>
          <w:rFonts w:ascii="Times New Roman" w:hAnsi="Times New Roman"/>
          <w:bCs/>
          <w:sz w:val="24"/>
          <w:szCs w:val="24"/>
          <w:vertAlign w:val="superscript"/>
        </w:rPr>
        <w:t>th</w:t>
      </w:r>
      <w:r>
        <w:rPr>
          <w:rFonts w:ascii="Times New Roman" w:hAnsi="Times New Roman"/>
          <w:bCs/>
          <w:sz w:val="24"/>
          <w:szCs w:val="24"/>
        </w:rPr>
        <w:t xml:space="preserve"> ed. London: Cavendish; 2009. p. 11–14.</w:t>
      </w:r>
    </w:p>
    <w:p>
      <w:pPr>
        <w:pStyle w:val="59"/>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480" w:leftChars="0" w:hanging="480" w:hangingChars="200"/>
        <w:jc w:val="both"/>
        <w:textAlignment w:val="auto"/>
        <w:rPr>
          <w:rFonts w:ascii="Times New Roman" w:hAnsi="Times New Roman"/>
          <w:bCs/>
          <w:sz w:val="24"/>
          <w:szCs w:val="24"/>
        </w:rPr>
      </w:pPr>
      <w:r>
        <w:rPr>
          <w:rFonts w:hint="eastAsia" w:ascii="Times New Roman" w:hAnsi="Times New Roman"/>
          <w:bCs/>
          <w:sz w:val="24"/>
          <w:szCs w:val="24"/>
          <w:lang w:val="en-US" w:eastAsia="zh-CN"/>
        </w:rPr>
        <w:t xml:space="preserve">[2] </w:t>
      </w:r>
      <w:r>
        <w:rPr>
          <w:rFonts w:ascii="Times New Roman" w:hAnsi="Times New Roman"/>
          <w:bCs/>
          <w:sz w:val="24"/>
          <w:szCs w:val="24"/>
        </w:rPr>
        <w:t>Rojko JL, Hardy WD Jr. Feline leukemia virus and other retroviruses. 3</w:t>
      </w:r>
      <w:r>
        <w:rPr>
          <w:rFonts w:ascii="Times New Roman" w:hAnsi="Times New Roman"/>
          <w:bCs/>
          <w:sz w:val="24"/>
          <w:szCs w:val="24"/>
          <w:vertAlign w:val="superscript"/>
        </w:rPr>
        <w:t>rd</w:t>
      </w:r>
      <w:r>
        <w:rPr>
          <w:rFonts w:ascii="Times New Roman" w:hAnsi="Times New Roman"/>
          <w:bCs/>
          <w:sz w:val="24"/>
          <w:szCs w:val="24"/>
        </w:rPr>
        <w:t xml:space="preserve"> ed. In: Sherding RG (editors). The cat: Diseases and clinical management. New York: Churchill Livingstone; 1989. p. 229–332.</w:t>
      </w: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rFonts w:hint="default" w:eastAsiaTheme="minorEastAsia"/>
          <w:b/>
          <w:sz w:val="24"/>
          <w:szCs w:val="24"/>
          <w:lang w:val="en-US" w:eastAsia="zh-CN"/>
        </w:rPr>
      </w:pPr>
      <w:r>
        <w:rPr>
          <w:rFonts w:hint="eastAsia" w:eastAsiaTheme="minorEastAsia"/>
          <w:b/>
          <w:sz w:val="24"/>
          <w:szCs w:val="24"/>
          <w:lang w:eastAsia="zh-CN"/>
        </w:rPr>
        <w:t>Chapter</w:t>
      </w:r>
      <w:r>
        <w:rPr>
          <w:rFonts w:hint="eastAsia" w:eastAsiaTheme="minorEastAsia"/>
          <w:b/>
          <w:sz w:val="24"/>
          <w:szCs w:val="24"/>
          <w:lang w:val="en-US" w:eastAsia="zh-CN"/>
        </w:rPr>
        <w:t>:</w:t>
      </w:r>
    </w:p>
    <w:p>
      <w:pPr>
        <w:pStyle w:val="59"/>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480" w:leftChars="0" w:hanging="480" w:hangingChars="200"/>
        <w:jc w:val="both"/>
        <w:textAlignment w:val="auto"/>
        <w:rPr>
          <w:rFonts w:hint="default" w:ascii="Times New Roman" w:hAnsi="Times New Roman"/>
          <w:bCs/>
          <w:sz w:val="24"/>
          <w:szCs w:val="24"/>
          <w:lang w:val="en-US" w:eastAsia="zh-CN"/>
        </w:rPr>
      </w:pPr>
      <w:r>
        <w:rPr>
          <w:rFonts w:hint="eastAsia" w:ascii="Times New Roman" w:hAnsi="Times New Roman"/>
          <w:bCs/>
          <w:sz w:val="24"/>
          <w:szCs w:val="24"/>
          <w:lang w:val="en-US" w:eastAsia="zh-CN"/>
        </w:rPr>
        <w:t>[1] Meltzer PS, Kallioniemi A, Trent JM. Chromosome alterations in human solid tumors. In: Vogelstein B, Kinzler KW (editors). The genetic basis of human cancer. New York: McGraw-Hill; 2002. pp. 93-113.</w:t>
      </w: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b/>
          <w:sz w:val="24"/>
          <w:szCs w:val="24"/>
        </w:rPr>
      </w:pPr>
      <w:r>
        <w:rPr>
          <w:b/>
          <w:sz w:val="24"/>
          <w:szCs w:val="24"/>
        </w:rPr>
        <w:t>Thesis:</w:t>
      </w:r>
    </w:p>
    <w:p>
      <w:pPr>
        <w:pStyle w:val="29"/>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480" w:leftChars="0" w:right="0" w:hanging="480" w:hangingChars="200"/>
        <w:jc w:val="both"/>
        <w:textAlignment w:val="auto"/>
        <w:rPr>
          <w:rFonts w:eastAsiaTheme="minorEastAsia"/>
          <w:sz w:val="24"/>
          <w:szCs w:val="24"/>
          <w:lang w:eastAsia="zh-CN"/>
        </w:rPr>
      </w:pPr>
      <w:r>
        <w:rPr>
          <w:rFonts w:hint="eastAsia" w:eastAsia="宋体"/>
          <w:sz w:val="24"/>
          <w:szCs w:val="24"/>
          <w:lang w:val="en-US" w:eastAsia="zh-CN"/>
        </w:rPr>
        <w:t xml:space="preserve">[1] </w:t>
      </w:r>
      <w:r>
        <w:rPr>
          <w:sz w:val="24"/>
          <w:szCs w:val="24"/>
        </w:rPr>
        <w:t xml:space="preserve">Jones DL. The role of physical activity on the need for revision total knee arthroplasty in individuals with osteoarthritis of the knee [PhD Thesis]. Pittsburgh (PA): University of Pittsburgh, </w:t>
      </w:r>
      <w:r>
        <w:rPr>
          <w:rFonts w:hint="eastAsia" w:eastAsia="宋体"/>
          <w:sz w:val="24"/>
          <w:szCs w:val="24"/>
          <w:lang w:val="en-US" w:eastAsia="zh-CN"/>
        </w:rPr>
        <w:t xml:space="preserve">2001. </w:t>
      </w:r>
      <w:r>
        <w:rPr>
          <w:sz w:val="24"/>
          <w:szCs w:val="24"/>
        </w:rPr>
        <w:t>p. 436.</w:t>
      </w: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rFonts w:eastAsiaTheme="minorEastAsia"/>
          <w:b/>
          <w:sz w:val="24"/>
          <w:szCs w:val="24"/>
          <w:lang w:eastAsia="zh-CN"/>
        </w:rPr>
      </w:pPr>
      <w:r>
        <w:rPr>
          <w:rFonts w:eastAsiaTheme="minorEastAsia"/>
          <w:b/>
          <w:sz w:val="24"/>
          <w:szCs w:val="24"/>
          <w:lang w:eastAsia="zh-CN"/>
        </w:rPr>
        <w:t>Conference papers:</w:t>
      </w:r>
    </w:p>
    <w:p>
      <w:pPr>
        <w:pStyle w:val="29"/>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480" w:leftChars="0" w:right="0" w:hanging="480" w:hangingChars="200"/>
        <w:jc w:val="both"/>
        <w:textAlignment w:val="auto"/>
        <w:rPr>
          <w:sz w:val="24"/>
          <w:szCs w:val="24"/>
        </w:rPr>
      </w:pPr>
      <w:r>
        <w:rPr>
          <w:rFonts w:hint="eastAsia" w:eastAsia="宋体"/>
          <w:sz w:val="24"/>
          <w:szCs w:val="24"/>
          <w:lang w:val="en-US" w:eastAsia="zh-CN"/>
        </w:rPr>
        <w:t xml:space="preserve">[1] </w:t>
      </w:r>
      <w:r>
        <w:rPr>
          <w:sz w:val="24"/>
          <w:szCs w:val="24"/>
        </w:rPr>
        <w:t>Kuroda H.</w:t>
      </w:r>
      <w:r>
        <w:rPr>
          <w:rFonts w:hint="eastAsia" w:eastAsia="宋体"/>
          <w:sz w:val="24"/>
          <w:szCs w:val="24"/>
          <w:lang w:val="en-US" w:eastAsia="zh-CN"/>
        </w:rPr>
        <w:t xml:space="preserve"> </w:t>
      </w:r>
      <w:r>
        <w:rPr>
          <w:sz w:val="24"/>
          <w:szCs w:val="24"/>
        </w:rPr>
        <w:t xml:space="preserve">Infrastructure and regional cooperation. </w:t>
      </w:r>
      <w:r>
        <w:rPr>
          <w:i/>
          <w:sz w:val="24"/>
          <w:szCs w:val="24"/>
        </w:rPr>
        <w:t>Paper for Annual Bank Conference on Development Economics</w:t>
      </w:r>
      <w:r>
        <w:rPr>
          <w:sz w:val="24"/>
          <w:szCs w:val="24"/>
        </w:rPr>
        <w:t>, 1-30. Tokyo, 2006 May 29-30. Washington, DC: World Bank. Available from: http://siteresources.worldbank.org/DEC/Resources/84797-1251813753820/6415739-1251814084145/Haruhiko_Kuroda_Infrastructure.pdf.</w:t>
      </w: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rFonts w:eastAsiaTheme="minorEastAsia"/>
          <w:b/>
          <w:sz w:val="24"/>
          <w:szCs w:val="24"/>
          <w:lang w:eastAsia="zh-CN"/>
        </w:rPr>
      </w:pPr>
      <w:r>
        <w:rPr>
          <w:rFonts w:eastAsiaTheme="minorEastAsia"/>
          <w:b/>
          <w:sz w:val="24"/>
          <w:szCs w:val="24"/>
          <w:lang w:eastAsia="zh-CN"/>
        </w:rPr>
        <w:t>Sources online:</w:t>
      </w:r>
    </w:p>
    <w:p>
      <w:pPr>
        <w:pStyle w:val="29"/>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480" w:leftChars="0" w:right="0" w:hanging="480" w:hangingChars="200"/>
        <w:jc w:val="both"/>
        <w:textAlignment w:val="auto"/>
        <w:rPr>
          <w:rFonts w:hint="eastAsia" w:eastAsia="宋体"/>
          <w:sz w:val="24"/>
          <w:szCs w:val="24"/>
          <w:lang w:val="en-US" w:eastAsia="zh-CN"/>
        </w:rPr>
      </w:pPr>
      <w:r>
        <w:rPr>
          <w:rFonts w:hint="eastAsia" w:eastAsia="宋体"/>
          <w:sz w:val="24"/>
          <w:szCs w:val="24"/>
          <w:lang w:val="en-US" w:eastAsia="zh-CN"/>
        </w:rPr>
        <w:t xml:space="preserve">[1] </w:t>
      </w:r>
      <w:r>
        <w:rPr>
          <w:sz w:val="24"/>
          <w:szCs w:val="24"/>
        </w:rPr>
        <w:t>Anderson M and Perrin A</w:t>
      </w:r>
      <w:r>
        <w:rPr>
          <w:rFonts w:hint="eastAsia" w:eastAsia="宋体"/>
          <w:sz w:val="24"/>
          <w:szCs w:val="24"/>
          <w:lang w:val="en-US" w:eastAsia="zh-CN"/>
        </w:rPr>
        <w:t>.</w:t>
      </w:r>
      <w:r>
        <w:rPr>
          <w:sz w:val="24"/>
          <w:szCs w:val="24"/>
        </w:rPr>
        <w:t xml:space="preserve"> </w:t>
      </w:r>
      <w:r>
        <w:rPr>
          <w:iCs/>
          <w:sz w:val="24"/>
          <w:szCs w:val="24"/>
        </w:rPr>
        <w:t xml:space="preserve">Technology use among seniors. </w:t>
      </w:r>
      <w:r>
        <w:rPr>
          <w:sz w:val="24"/>
          <w:szCs w:val="24"/>
        </w:rPr>
        <w:t xml:space="preserve">Washington, DC: Pew Research Center for Internet &amp; Technology. Available from: </w:t>
      </w:r>
      <w:r>
        <w:rPr>
          <w:sz w:val="24"/>
          <w:szCs w:val="24"/>
        </w:rPr>
        <w:fldChar w:fldCharType="begin"/>
      </w:r>
      <w:r>
        <w:rPr>
          <w:sz w:val="24"/>
          <w:szCs w:val="24"/>
        </w:rPr>
        <w:instrText xml:space="preserve"> HYPERLINK "https://www.pewresearch.org/internet/2017/05/17/technology-use-among-seniors." </w:instrText>
      </w:r>
      <w:r>
        <w:rPr>
          <w:sz w:val="24"/>
          <w:szCs w:val="24"/>
        </w:rPr>
        <w:fldChar w:fldCharType="separate"/>
      </w:r>
      <w:r>
        <w:rPr>
          <w:rStyle w:val="21"/>
          <w:sz w:val="24"/>
          <w:szCs w:val="24"/>
        </w:rPr>
        <w:t>https://www.pewresearch.org/internet/2017/05/17/technology-use-among-seniors.</w:t>
      </w:r>
      <w:r>
        <w:rPr>
          <w:sz w:val="24"/>
          <w:szCs w:val="24"/>
        </w:rPr>
        <w:fldChar w:fldCharType="end"/>
      </w:r>
      <w:r>
        <w:rPr>
          <w:rFonts w:hint="eastAsia" w:eastAsia="宋体"/>
          <w:sz w:val="24"/>
          <w:szCs w:val="24"/>
          <w:lang w:val="en-US" w:eastAsia="zh-CN"/>
        </w:rPr>
        <w:t xml:space="preserve"> </w:t>
      </w:r>
      <w:bookmarkStart w:id="3" w:name="OLE_LINK5"/>
      <w:r>
        <w:rPr>
          <w:rFonts w:ascii="Times New Roman" w:hAnsi="Times New Roman" w:eastAsia="宋体" w:cs="Times New Roman"/>
          <w:color w:val="000000"/>
          <w:kern w:val="0"/>
          <w:sz w:val="24"/>
        </w:rPr>
        <w:t xml:space="preserve">[Last accessed on </w:t>
      </w:r>
      <w:r>
        <w:rPr>
          <w:rFonts w:hint="eastAsia" w:eastAsia="宋体" w:cs="Times New Roman"/>
          <w:color w:val="000000"/>
          <w:kern w:val="0"/>
          <w:sz w:val="24"/>
          <w:lang w:val="en-US" w:eastAsia="zh-CN"/>
        </w:rPr>
        <w:t>17 May</w:t>
      </w:r>
      <w:r>
        <w:rPr>
          <w:rFonts w:ascii="Times New Roman" w:hAnsi="Times New Roman" w:eastAsia="宋体" w:cs="Times New Roman"/>
          <w:color w:val="000000"/>
          <w:kern w:val="0"/>
          <w:sz w:val="24"/>
        </w:rPr>
        <w:t xml:space="preserve"> 2017]</w:t>
      </w:r>
      <w:bookmarkEnd w:id="3"/>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rFonts w:eastAsiaTheme="minorEastAsia"/>
          <w:b/>
          <w:sz w:val="24"/>
          <w:szCs w:val="24"/>
          <w:lang w:eastAsia="zh-CN"/>
        </w:rPr>
      </w:pPr>
      <w:r>
        <w:rPr>
          <w:rFonts w:eastAsiaTheme="minorEastAsia"/>
          <w:b/>
          <w:sz w:val="24"/>
          <w:szCs w:val="24"/>
          <w:lang w:eastAsia="zh-CN"/>
        </w:rPr>
        <w:t>Newspapers:</w:t>
      </w:r>
    </w:p>
    <w:p>
      <w:pPr>
        <w:pStyle w:val="62"/>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480" w:leftChars="0" w:right="0" w:hanging="480" w:hangingChars="200"/>
        <w:jc w:val="both"/>
        <w:textAlignment w:val="auto"/>
        <w:rPr>
          <w:sz w:val="24"/>
          <w:szCs w:val="24"/>
        </w:rPr>
      </w:pPr>
      <w:r>
        <w:rPr>
          <w:rFonts w:hint="eastAsia"/>
          <w:sz w:val="24"/>
          <w:szCs w:val="24"/>
          <w:lang w:val="en-US" w:eastAsia="zh-CN"/>
        </w:rPr>
        <w:t xml:space="preserve">[1] </w:t>
      </w:r>
      <w:r>
        <w:rPr>
          <w:sz w:val="24"/>
          <w:szCs w:val="24"/>
        </w:rPr>
        <w:t>Ning JZ.</w:t>
      </w:r>
      <w:r>
        <w:rPr>
          <w:rFonts w:hint="eastAsia"/>
          <w:sz w:val="24"/>
          <w:szCs w:val="24"/>
          <w:lang w:val="en-US" w:eastAsia="zh-CN"/>
        </w:rPr>
        <w:t xml:space="preserve"> </w:t>
      </w:r>
      <w:r>
        <w:rPr>
          <w:sz w:val="24"/>
          <w:szCs w:val="24"/>
        </w:rPr>
        <w:t xml:space="preserve">The main data of the seventh national census. </w:t>
      </w:r>
      <w:r>
        <w:rPr>
          <w:i/>
          <w:sz w:val="24"/>
          <w:szCs w:val="24"/>
        </w:rPr>
        <w:t>China Information News</w:t>
      </w:r>
      <w:r>
        <w:rPr>
          <w:sz w:val="24"/>
          <w:szCs w:val="24"/>
        </w:rPr>
        <w:t xml:space="preserve">, </w:t>
      </w:r>
      <w:r>
        <w:rPr>
          <w:rFonts w:hint="eastAsia"/>
          <w:sz w:val="24"/>
          <w:szCs w:val="24"/>
          <w:lang w:val="en-US" w:eastAsia="zh-CN"/>
        </w:rPr>
        <w:t xml:space="preserve">2001 </w:t>
      </w:r>
      <w:r>
        <w:rPr>
          <w:sz w:val="24"/>
          <w:szCs w:val="24"/>
        </w:rPr>
        <w:t>May 1 (001).</w:t>
      </w: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rFonts w:eastAsiaTheme="minorEastAsia"/>
          <w:b/>
          <w:sz w:val="24"/>
          <w:szCs w:val="24"/>
          <w:lang w:eastAsia="zh-CN"/>
        </w:rPr>
      </w:pPr>
      <w:r>
        <w:rPr>
          <w:rFonts w:eastAsiaTheme="minorEastAsia"/>
          <w:b/>
          <w:sz w:val="24"/>
          <w:szCs w:val="24"/>
          <w:lang w:eastAsia="zh-CN"/>
        </w:rPr>
        <w:t>Reports:</w:t>
      </w:r>
    </w:p>
    <w:p>
      <w:pPr>
        <w:pStyle w:val="29"/>
        <w:keepNext w:val="0"/>
        <w:keepLines w:val="0"/>
        <w:pageBreakBefore w:val="0"/>
        <w:widowControl/>
        <w:numPr>
          <w:ilvl w:val="0"/>
          <w:numId w:val="7"/>
        </w:numPr>
        <w:kinsoku/>
        <w:wordWrap/>
        <w:overflowPunct/>
        <w:topLinePunct w:val="0"/>
        <w:autoSpaceDE/>
        <w:autoSpaceDN/>
        <w:bidi w:val="0"/>
        <w:adjustRightInd/>
        <w:snapToGrid/>
        <w:spacing w:beforeAutospacing="0" w:after="0" w:afterAutospacing="0" w:line="360" w:lineRule="auto"/>
        <w:ind w:left="480" w:leftChars="0" w:right="0" w:hanging="480" w:hangingChars="200"/>
        <w:jc w:val="both"/>
        <w:textAlignment w:val="auto"/>
        <w:rPr>
          <w:sz w:val="24"/>
          <w:szCs w:val="24"/>
        </w:rPr>
      </w:pPr>
      <w:r>
        <w:rPr>
          <w:sz w:val="24"/>
          <w:szCs w:val="24"/>
        </w:rPr>
        <w:t xml:space="preserve">Government of India. </w:t>
      </w:r>
      <w:r>
        <w:rPr>
          <w:i/>
          <w:sz w:val="24"/>
          <w:szCs w:val="24"/>
        </w:rPr>
        <w:t>Financial Management Report 2016-2017</w:t>
      </w:r>
      <w:r>
        <w:rPr>
          <w:sz w:val="24"/>
          <w:szCs w:val="24"/>
        </w:rPr>
        <w:t>. New Delhi: Ministry of Health and Family Welfare, National Health Mission</w:t>
      </w:r>
      <w:r>
        <w:rPr>
          <w:rFonts w:hint="eastAsia" w:eastAsia="宋体"/>
          <w:sz w:val="24"/>
          <w:szCs w:val="24"/>
          <w:lang w:val="en-US" w:eastAsia="zh-CN"/>
        </w:rPr>
        <w:t>, 2017.</w:t>
      </w:r>
      <w:r>
        <w:rPr>
          <w:sz w:val="24"/>
          <w:szCs w:val="24"/>
        </w:rPr>
        <w:t xml:space="preserve"> Available from: </w:t>
      </w:r>
      <w:r>
        <w:rPr>
          <w:sz w:val="24"/>
          <w:szCs w:val="24"/>
        </w:rPr>
        <w:fldChar w:fldCharType="begin"/>
      </w:r>
      <w:r>
        <w:rPr>
          <w:sz w:val="24"/>
          <w:szCs w:val="24"/>
        </w:rPr>
        <w:instrText xml:space="preserve"> HYPERLINK "https://www.nhm.gov.in/index4.php?lang=1&amp;level=0&amp;linkid=354&amp;lid=441." </w:instrText>
      </w:r>
      <w:r>
        <w:rPr>
          <w:sz w:val="24"/>
          <w:szCs w:val="24"/>
        </w:rPr>
        <w:fldChar w:fldCharType="separate"/>
      </w:r>
      <w:r>
        <w:rPr>
          <w:rStyle w:val="21"/>
          <w:sz w:val="24"/>
          <w:szCs w:val="24"/>
        </w:rPr>
        <w:t>https://www.nhm.gov.in/index4.php?lang=1&amp;level=0&amp;linkid=354&amp;lid=441.</w:t>
      </w:r>
      <w:r>
        <w:rPr>
          <w:sz w:val="24"/>
          <w:szCs w:val="24"/>
        </w:rPr>
        <w:fldChar w:fldCharType="end"/>
      </w:r>
    </w:p>
    <w:p>
      <w:pPr>
        <w:pStyle w:val="29"/>
        <w:keepNext w:val="0"/>
        <w:keepLines w:val="0"/>
        <w:pageBreakBefore w:val="0"/>
        <w:widowControl/>
        <w:numPr>
          <w:ilvl w:val="0"/>
          <w:numId w:val="7"/>
        </w:numPr>
        <w:kinsoku/>
        <w:wordWrap/>
        <w:overflowPunct/>
        <w:topLinePunct w:val="0"/>
        <w:autoSpaceDE/>
        <w:autoSpaceDN/>
        <w:bidi w:val="0"/>
        <w:adjustRightInd/>
        <w:snapToGrid/>
        <w:spacing w:beforeAutospacing="0" w:after="0" w:afterAutospacing="0" w:line="360" w:lineRule="auto"/>
        <w:ind w:left="480" w:leftChars="0" w:right="0" w:hanging="480" w:hangingChars="200"/>
        <w:jc w:val="both"/>
        <w:textAlignment w:val="auto"/>
        <w:rPr>
          <w:sz w:val="24"/>
          <w:szCs w:val="24"/>
        </w:rPr>
      </w:pPr>
      <w:r>
        <w:rPr>
          <w:sz w:val="24"/>
          <w:szCs w:val="24"/>
        </w:rPr>
        <w:t xml:space="preserve">Government of India. </w:t>
      </w:r>
      <w:r>
        <w:rPr>
          <w:i/>
          <w:sz w:val="24"/>
          <w:szCs w:val="24"/>
        </w:rPr>
        <w:t>Family Planning 2020 Commitment</w:t>
      </w:r>
      <w:r>
        <w:rPr>
          <w:sz w:val="24"/>
          <w:szCs w:val="24"/>
        </w:rPr>
        <w:t>. New Delhi: Government of India</w:t>
      </w:r>
      <w:r>
        <w:rPr>
          <w:rFonts w:hint="eastAsia" w:eastAsia="宋体"/>
          <w:sz w:val="24"/>
          <w:szCs w:val="24"/>
          <w:lang w:val="en-US" w:eastAsia="zh-CN"/>
        </w:rPr>
        <w:t>, 2017</w:t>
      </w:r>
      <w:r>
        <w:rPr>
          <w:sz w:val="24"/>
          <w:szCs w:val="24"/>
        </w:rPr>
        <w:t xml:space="preserve">. Available from: </w:t>
      </w:r>
      <w:r>
        <w:rPr>
          <w:sz w:val="24"/>
          <w:szCs w:val="24"/>
        </w:rPr>
        <w:fldChar w:fldCharType="begin"/>
      </w:r>
      <w:r>
        <w:rPr>
          <w:sz w:val="24"/>
          <w:szCs w:val="24"/>
        </w:rPr>
        <w:instrText xml:space="preserve"> HYPERLINK "https://www.familyplanning2020.org/sites/default/files/Indias-Vision-FP2020-structure_country-commitment_FINAL_2017.pdf." </w:instrText>
      </w:r>
      <w:r>
        <w:rPr>
          <w:sz w:val="24"/>
          <w:szCs w:val="24"/>
        </w:rPr>
        <w:fldChar w:fldCharType="separate"/>
      </w:r>
      <w:r>
        <w:rPr>
          <w:rStyle w:val="21"/>
          <w:sz w:val="24"/>
          <w:szCs w:val="24"/>
        </w:rPr>
        <w:t>https://www.familyplanning2020.org/sites/default/files/Indias-Vision-FP2020-structure_country-commitment_FINAL_2017.pdf.</w:t>
      </w:r>
      <w:r>
        <w:rPr>
          <w:sz w:val="24"/>
          <w:szCs w:val="24"/>
        </w:rPr>
        <w:fldChar w:fldCharType="end"/>
      </w:r>
    </w:p>
    <w:p>
      <w:pPr>
        <w:pStyle w:val="29"/>
        <w:keepNext w:val="0"/>
        <w:keepLines w:val="0"/>
        <w:pageBreakBefore w:val="0"/>
        <w:widowControl/>
        <w:numPr>
          <w:ilvl w:val="0"/>
          <w:numId w:val="7"/>
        </w:numPr>
        <w:kinsoku/>
        <w:wordWrap/>
        <w:overflowPunct/>
        <w:topLinePunct w:val="0"/>
        <w:autoSpaceDE/>
        <w:autoSpaceDN/>
        <w:bidi w:val="0"/>
        <w:adjustRightInd/>
        <w:snapToGrid/>
        <w:spacing w:beforeAutospacing="0" w:after="0" w:afterAutospacing="0" w:line="360" w:lineRule="auto"/>
        <w:ind w:left="480" w:leftChars="0" w:right="0" w:hanging="480" w:hangingChars="200"/>
        <w:jc w:val="both"/>
        <w:textAlignment w:val="auto"/>
        <w:rPr>
          <w:sz w:val="24"/>
          <w:szCs w:val="24"/>
        </w:rPr>
      </w:pPr>
      <w:r>
        <w:rPr>
          <w:sz w:val="24"/>
          <w:szCs w:val="24"/>
        </w:rPr>
        <w:t xml:space="preserve">National Academy of Sciences (US), Institute of Medicine, Board on Health Sciences Policy, Committee on Clinical Trial Registries. </w:t>
      </w:r>
      <w:r>
        <w:rPr>
          <w:i/>
          <w:sz w:val="24"/>
          <w:szCs w:val="24"/>
        </w:rPr>
        <w:t>Developing a National Registry of Pharmacologic and Biologic Clinical Trials: Workshop Repor</w:t>
      </w:r>
      <w:r>
        <w:rPr>
          <w:sz w:val="24"/>
          <w:szCs w:val="24"/>
        </w:rPr>
        <w:t>t [online]. Washington: National Academies Press (US)</w:t>
      </w:r>
      <w:r>
        <w:rPr>
          <w:rFonts w:hint="eastAsia" w:eastAsia="宋体"/>
          <w:sz w:val="24"/>
          <w:szCs w:val="24"/>
          <w:lang w:val="en-US" w:eastAsia="zh-CN"/>
        </w:rPr>
        <w:t>, 2017</w:t>
      </w:r>
      <w:r>
        <w:rPr>
          <w:sz w:val="24"/>
          <w:szCs w:val="24"/>
        </w:rPr>
        <w:t xml:space="preserve">. Available from: </w:t>
      </w:r>
      <w:r>
        <w:rPr>
          <w:sz w:val="24"/>
          <w:szCs w:val="24"/>
        </w:rPr>
        <w:fldChar w:fldCharType="begin"/>
      </w:r>
      <w:r>
        <w:rPr>
          <w:sz w:val="24"/>
          <w:szCs w:val="24"/>
        </w:rPr>
        <w:instrText xml:space="preserve"> HYPERLINK "http://www.nap.edu/books/030910078X/html/." </w:instrText>
      </w:r>
      <w:r>
        <w:rPr>
          <w:sz w:val="24"/>
          <w:szCs w:val="24"/>
        </w:rPr>
        <w:fldChar w:fldCharType="separate"/>
      </w:r>
      <w:r>
        <w:rPr>
          <w:rStyle w:val="21"/>
          <w:sz w:val="24"/>
          <w:szCs w:val="24"/>
        </w:rPr>
        <w:t>http://www.nap.edu/books/030910078X/html/</w:t>
      </w:r>
      <w:r>
        <w:rPr>
          <w:rStyle w:val="21"/>
          <w:rFonts w:hint="eastAsia" w:asciiTheme="minorEastAsia" w:hAnsiTheme="minorEastAsia" w:eastAsiaTheme="minorEastAsia"/>
          <w:sz w:val="24"/>
          <w:szCs w:val="24"/>
          <w:lang w:eastAsia="zh-CN"/>
        </w:rPr>
        <w:t>.</w:t>
      </w:r>
      <w:r>
        <w:rPr>
          <w:sz w:val="24"/>
          <w:szCs w:val="24"/>
        </w:rPr>
        <w:fldChar w:fldCharType="end"/>
      </w:r>
    </w:p>
    <w:p>
      <w:pPr>
        <w:pStyle w:val="29"/>
        <w:keepNext w:val="0"/>
        <w:keepLines w:val="0"/>
        <w:pageBreakBefore w:val="0"/>
        <w:widowControl/>
        <w:numPr>
          <w:ilvl w:val="0"/>
          <w:numId w:val="7"/>
        </w:numPr>
        <w:kinsoku/>
        <w:wordWrap/>
        <w:overflowPunct/>
        <w:topLinePunct w:val="0"/>
        <w:autoSpaceDE/>
        <w:autoSpaceDN/>
        <w:bidi w:val="0"/>
        <w:adjustRightInd/>
        <w:snapToGrid/>
        <w:spacing w:beforeAutospacing="0" w:after="0" w:afterAutospacing="0" w:line="360" w:lineRule="auto"/>
        <w:ind w:left="480" w:leftChars="0" w:right="0" w:hanging="480" w:hangingChars="200"/>
        <w:jc w:val="both"/>
        <w:textAlignment w:val="auto"/>
        <w:rPr>
          <w:sz w:val="24"/>
          <w:szCs w:val="24"/>
        </w:rPr>
      </w:pPr>
      <w:r>
        <w:rPr>
          <w:sz w:val="24"/>
          <w:szCs w:val="24"/>
        </w:rPr>
        <w:t>Rodriguez A. El suicidio y su prevención [</w:t>
      </w:r>
      <w:r>
        <w:rPr>
          <w:iCs/>
          <w:sz w:val="24"/>
          <w:szCs w:val="24"/>
        </w:rPr>
        <w:t>Suicide and its prevention</w:t>
      </w:r>
      <w:r>
        <w:rPr>
          <w:sz w:val="24"/>
          <w:szCs w:val="24"/>
        </w:rPr>
        <w:t xml:space="preserve">]. </w:t>
      </w:r>
      <w:r>
        <w:rPr>
          <w:i/>
          <w:sz w:val="24"/>
          <w:szCs w:val="24"/>
        </w:rPr>
        <w:t>Report for the National Institute of Forensic Medicine. Bogota</w:t>
      </w:r>
      <w:r>
        <w:rPr>
          <w:sz w:val="24"/>
          <w:szCs w:val="24"/>
        </w:rPr>
        <w:t xml:space="preserve">, </w:t>
      </w:r>
      <w:r>
        <w:rPr>
          <w:rFonts w:hint="eastAsia" w:eastAsia="宋体"/>
          <w:sz w:val="24"/>
          <w:szCs w:val="24"/>
          <w:lang w:val="en-US" w:eastAsia="zh-CN"/>
        </w:rPr>
        <w:t xml:space="preserve">2006. </w:t>
      </w:r>
      <w:r>
        <w:rPr>
          <w:sz w:val="24"/>
          <w:szCs w:val="24"/>
        </w:rPr>
        <w:t>p. 275-316.</w:t>
      </w: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rFonts w:eastAsiaTheme="minorEastAsia"/>
          <w:b/>
          <w:sz w:val="24"/>
          <w:szCs w:val="24"/>
          <w:lang w:eastAsia="zh-CN"/>
        </w:rPr>
      </w:pPr>
      <w:r>
        <w:rPr>
          <w:rFonts w:hint="eastAsia" w:eastAsiaTheme="minorEastAsia"/>
          <w:b/>
          <w:sz w:val="24"/>
          <w:szCs w:val="24"/>
          <w:lang w:eastAsia="zh-CN"/>
        </w:rPr>
        <w:t>P</w:t>
      </w:r>
      <w:r>
        <w:rPr>
          <w:rFonts w:eastAsiaTheme="minorEastAsia"/>
          <w:b/>
          <w:sz w:val="24"/>
          <w:szCs w:val="24"/>
          <w:lang w:eastAsia="zh-CN"/>
        </w:rPr>
        <w:t>atents:</w:t>
      </w:r>
    </w:p>
    <w:p>
      <w:pPr>
        <w:pStyle w:val="29"/>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480" w:leftChars="0" w:right="0" w:hanging="480" w:hangingChars="200"/>
        <w:jc w:val="both"/>
        <w:textAlignment w:val="auto"/>
        <w:rPr>
          <w:sz w:val="24"/>
          <w:szCs w:val="24"/>
        </w:rPr>
      </w:pPr>
      <w:r>
        <w:rPr>
          <w:rFonts w:hint="eastAsia" w:eastAsia="宋体"/>
          <w:sz w:val="24"/>
          <w:szCs w:val="24"/>
          <w:lang w:val="en-US" w:eastAsia="zh-CN"/>
        </w:rPr>
        <w:t xml:space="preserve">[1] </w:t>
      </w:r>
      <w:r>
        <w:rPr>
          <w:sz w:val="24"/>
          <w:szCs w:val="24"/>
        </w:rPr>
        <w:t xml:space="preserve">Patentee 1, Patentee 2, Patentee 3, </w:t>
      </w:r>
      <w:r>
        <w:rPr>
          <w:i/>
          <w:sz w:val="24"/>
          <w:szCs w:val="24"/>
        </w:rPr>
        <w:t>et al</w:t>
      </w:r>
      <w:r>
        <w:rPr>
          <w:sz w:val="24"/>
          <w:szCs w:val="24"/>
        </w:rPr>
        <w:t xml:space="preserve">. (inventors). Patent owner (assignee). </w:t>
      </w:r>
      <w:r>
        <w:rPr>
          <w:i/>
          <w:sz w:val="24"/>
          <w:szCs w:val="24"/>
        </w:rPr>
        <w:t>Patent Title</w:t>
      </w:r>
      <w:r>
        <w:rPr>
          <w:sz w:val="24"/>
          <w:szCs w:val="24"/>
        </w:rPr>
        <w:t xml:space="preserve">. Patent country of origin. Patent number. </w:t>
      </w:r>
      <w:bookmarkStart w:id="4" w:name="OLE_LINK6"/>
      <w:r>
        <w:rPr>
          <w:sz w:val="24"/>
          <w:szCs w:val="24"/>
        </w:rPr>
        <w:t>Patent issue date</w:t>
      </w:r>
      <w:r>
        <w:rPr>
          <w:rFonts w:hint="eastAsia" w:eastAsia="宋体"/>
          <w:sz w:val="24"/>
          <w:szCs w:val="24"/>
          <w:lang w:val="en-US" w:eastAsia="zh-CN"/>
        </w:rPr>
        <w:t xml:space="preserve"> (Year Month date)</w:t>
      </w:r>
      <w:r>
        <w:rPr>
          <w:sz w:val="24"/>
          <w:szCs w:val="24"/>
        </w:rPr>
        <w:t>.</w:t>
      </w:r>
      <w:bookmarkEnd w:id="4"/>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rFonts w:eastAsiaTheme="minorEastAsia"/>
          <w:b/>
          <w:sz w:val="24"/>
          <w:szCs w:val="24"/>
          <w:lang w:eastAsia="zh-CN"/>
        </w:rPr>
      </w:pPr>
      <w:r>
        <w:rPr>
          <w:rFonts w:eastAsiaTheme="minorEastAsia"/>
          <w:b/>
          <w:sz w:val="24"/>
          <w:szCs w:val="24"/>
          <w:lang w:eastAsia="zh-CN"/>
        </w:rPr>
        <w:t>Article in a language other than English:</w:t>
      </w:r>
    </w:p>
    <w:p>
      <w:pPr>
        <w:pStyle w:val="64"/>
        <w:keepNext w:val="0"/>
        <w:keepLines w:val="0"/>
        <w:pageBreakBefore w:val="0"/>
        <w:widowControl w:val="0"/>
        <w:numPr>
          <w:ilvl w:val="0"/>
          <w:numId w:val="8"/>
        </w:numPr>
        <w:kinsoku/>
        <w:wordWrap/>
        <w:overflowPunct/>
        <w:topLinePunct w:val="0"/>
        <w:autoSpaceDE w:val="0"/>
        <w:autoSpaceDN w:val="0"/>
        <w:bidi w:val="0"/>
        <w:adjustRightInd w:val="0"/>
        <w:snapToGrid/>
        <w:spacing w:beforeAutospacing="0" w:after="0" w:afterAutospacing="0" w:line="360" w:lineRule="auto"/>
        <w:ind w:left="480" w:leftChars="0" w:right="0" w:hanging="480" w:hangingChars="200"/>
        <w:jc w:val="both"/>
        <w:textAlignment w:val="center"/>
        <w:rPr>
          <w:sz w:val="24"/>
          <w:szCs w:val="24"/>
        </w:rPr>
      </w:pPr>
      <w:r>
        <w:rPr>
          <w:sz w:val="24"/>
          <w:szCs w:val="24"/>
        </w:rPr>
        <w:t>Moreno C and Cendales R. Mortalidad y años potenciales de vida perdidos por homicidios en Colombia, 1985</w:t>
      </w:r>
      <w:r>
        <w:rPr>
          <w:rFonts w:hint="eastAsia"/>
          <w:sz w:val="24"/>
          <w:szCs w:val="24"/>
          <w:lang w:val="en-US" w:eastAsia="zh-CN"/>
        </w:rPr>
        <w:t>-</w:t>
      </w:r>
      <w:r>
        <w:rPr>
          <w:sz w:val="24"/>
          <w:szCs w:val="24"/>
        </w:rPr>
        <w:t xml:space="preserve">2006 [Mortality and potential loss of life caused by murders in Colombia from 1985 to 2006]. </w:t>
      </w:r>
      <w:r>
        <w:rPr>
          <w:i/>
          <w:iCs/>
          <w:sz w:val="24"/>
          <w:szCs w:val="24"/>
        </w:rPr>
        <w:t>Revista Panamericana de Salud Pública</w:t>
      </w:r>
      <w:r>
        <w:rPr>
          <w:sz w:val="24"/>
          <w:szCs w:val="24"/>
        </w:rPr>
        <w:t xml:space="preserve">, </w:t>
      </w:r>
      <w:r>
        <w:rPr>
          <w:rFonts w:hint="eastAsia"/>
          <w:sz w:val="24"/>
          <w:szCs w:val="24"/>
          <w:lang w:val="en-US" w:eastAsia="zh-CN"/>
        </w:rPr>
        <w:t xml:space="preserve">2011; </w:t>
      </w:r>
      <w:r>
        <w:rPr>
          <w:sz w:val="24"/>
          <w:szCs w:val="24"/>
        </w:rPr>
        <w:t>30(4):342-353. http://doi.org/10.1590/ S1020-49892011001000008.</w:t>
      </w:r>
    </w:p>
    <w:p>
      <w:pPr>
        <w:pStyle w:val="64"/>
        <w:keepNext w:val="0"/>
        <w:keepLines w:val="0"/>
        <w:pageBreakBefore w:val="0"/>
        <w:widowControl w:val="0"/>
        <w:numPr>
          <w:ilvl w:val="0"/>
          <w:numId w:val="8"/>
        </w:numPr>
        <w:kinsoku/>
        <w:wordWrap/>
        <w:overflowPunct/>
        <w:topLinePunct w:val="0"/>
        <w:autoSpaceDE w:val="0"/>
        <w:autoSpaceDN w:val="0"/>
        <w:bidi w:val="0"/>
        <w:adjustRightInd w:val="0"/>
        <w:snapToGrid/>
        <w:spacing w:beforeAutospacing="0" w:after="0" w:afterAutospacing="0" w:line="360" w:lineRule="auto"/>
        <w:ind w:left="480" w:leftChars="0" w:right="0" w:hanging="480" w:hangingChars="200"/>
        <w:jc w:val="both"/>
        <w:textAlignment w:val="center"/>
        <w:rPr>
          <w:sz w:val="24"/>
          <w:szCs w:val="24"/>
        </w:rPr>
      </w:pPr>
      <w:r>
        <w:rPr>
          <w:sz w:val="24"/>
          <w:szCs w:val="24"/>
        </w:rPr>
        <w:t>Lee EY and Bruckner T.</w:t>
      </w:r>
      <w:r>
        <w:rPr>
          <w:rFonts w:hint="eastAsia"/>
          <w:sz w:val="24"/>
          <w:szCs w:val="24"/>
          <w:lang w:val="en-US" w:eastAsia="zh-CN"/>
        </w:rPr>
        <w:t xml:space="preserve"> </w:t>
      </w:r>
      <w:r>
        <w:rPr>
          <w:sz w:val="24"/>
          <w:szCs w:val="24"/>
        </w:rPr>
        <w:t xml:space="preserve">Treats to security and ischaemic heart disease deaths: the case of homicides in Mexico [Threats to safety and deaths from ischemic heart disease: Murder in Mexico]. </w:t>
      </w:r>
      <w:r>
        <w:rPr>
          <w:i/>
          <w:iCs/>
          <w:sz w:val="24"/>
          <w:szCs w:val="24"/>
        </w:rPr>
        <w:t>International Journal of Epidemiology</w:t>
      </w:r>
      <w:r>
        <w:rPr>
          <w:sz w:val="24"/>
          <w:szCs w:val="24"/>
        </w:rPr>
        <w:t xml:space="preserve">, </w:t>
      </w:r>
      <w:r>
        <w:rPr>
          <w:rFonts w:hint="eastAsia"/>
          <w:sz w:val="24"/>
          <w:szCs w:val="24"/>
          <w:lang w:val="en-US" w:eastAsia="zh-CN"/>
        </w:rPr>
        <w:t xml:space="preserve">2017; </w:t>
      </w:r>
      <w:r>
        <w:rPr>
          <w:sz w:val="24"/>
          <w:szCs w:val="24"/>
        </w:rPr>
        <w:t xml:space="preserve">46(1):173-179. http://doi.org/10.1093/ije/dyw110. </w:t>
      </w:r>
    </w:p>
    <w:p>
      <w:pPr>
        <w:pStyle w:val="64"/>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0" w:afterAutospacing="0" w:line="360" w:lineRule="auto"/>
        <w:ind w:right="0" w:rightChars="0"/>
        <w:jc w:val="both"/>
        <w:textAlignment w:val="center"/>
        <w:rPr>
          <w:sz w:val="24"/>
          <w:szCs w:val="24"/>
        </w:rPr>
      </w:pP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rFonts w:eastAsiaTheme="minorEastAsia"/>
          <w:b/>
          <w:sz w:val="28"/>
          <w:szCs w:val="28"/>
          <w:lang w:eastAsia="zh-CN"/>
        </w:rPr>
      </w:pPr>
      <w:bookmarkStart w:id="5" w:name="OLE_LINK7"/>
      <w:r>
        <w:rPr>
          <w:rFonts w:hint="eastAsia" w:eastAsiaTheme="minorEastAsia"/>
          <w:b/>
          <w:sz w:val="28"/>
          <w:szCs w:val="28"/>
          <w:lang w:val="en-US" w:eastAsia="zh-CN"/>
        </w:rPr>
        <w:t xml:space="preserve">Appendix A. </w:t>
      </w:r>
      <w:bookmarkEnd w:id="5"/>
      <w:r>
        <w:rPr>
          <w:rFonts w:eastAsiaTheme="minorEastAsia"/>
          <w:b/>
          <w:sz w:val="28"/>
          <w:szCs w:val="28"/>
          <w:lang w:eastAsia="zh-CN"/>
        </w:rPr>
        <w:t>This is the Appendix</w:t>
      </w:r>
    </w:p>
    <w:p>
      <w:pPr>
        <w:pStyle w:val="51"/>
        <w:pageBreakBefore w:val="0"/>
        <w:kinsoku/>
        <w:wordWrap/>
        <w:overflowPunct/>
        <w:topLinePunct w:val="0"/>
        <w:bidi w:val="0"/>
        <w:snapToGrid/>
        <w:spacing w:beforeAutospacing="0" w:after="0" w:afterAutospacing="0" w:line="360" w:lineRule="auto"/>
        <w:ind w:left="0" w:leftChars="0" w:right="0" w:firstLine="0" w:firstLineChars="0"/>
        <w:jc w:val="both"/>
        <w:rPr>
          <w:sz w:val="24"/>
          <w:szCs w:val="24"/>
        </w:rPr>
      </w:pPr>
      <w:r>
        <w:rPr>
          <w:sz w:val="24"/>
          <w:szCs w:val="24"/>
        </w:rPr>
        <w:t xml:space="preserve">Supplementary materials that are excluded in the main body of the paper may be included in the appendices. These include derivations of equations and details of algorithms. Appendices should be used only when advanced technical details are essential to the paper, and should be included </w:t>
      </w:r>
      <w:r>
        <w:rPr>
          <w:rFonts w:hint="eastAsia" w:eastAsiaTheme="minorEastAsia"/>
          <w:sz w:val="24"/>
          <w:szCs w:val="24"/>
          <w:lang w:eastAsia="zh-CN"/>
        </w:rPr>
        <w:t>after</w:t>
      </w:r>
      <w:r>
        <w:rPr>
          <w:sz w:val="24"/>
          <w:szCs w:val="24"/>
        </w:rPr>
        <w:t xml:space="preserve"> the References section.</w:t>
      </w: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rFonts w:eastAsiaTheme="minorEastAsia"/>
          <w:b/>
          <w:sz w:val="24"/>
          <w:szCs w:val="24"/>
          <w:lang w:eastAsia="zh-CN"/>
        </w:rPr>
      </w:pPr>
      <w:r>
        <w:rPr>
          <w:rFonts w:hint="eastAsia" w:eastAsiaTheme="minorEastAsia"/>
          <w:b/>
          <w:sz w:val="24"/>
          <w:szCs w:val="24"/>
          <w:lang w:val="en-US" w:eastAsia="zh-CN"/>
        </w:rPr>
        <w:t xml:space="preserve">A.1. </w:t>
      </w:r>
      <w:r>
        <w:rPr>
          <w:rFonts w:eastAsiaTheme="minorEastAsia"/>
          <w:b/>
          <w:sz w:val="24"/>
          <w:szCs w:val="24"/>
          <w:lang w:eastAsia="zh-CN"/>
        </w:rPr>
        <w:t>This is the subappendix</w:t>
      </w:r>
    </w:p>
    <w:p>
      <w:pPr>
        <w:pStyle w:val="51"/>
        <w:pageBreakBefore w:val="0"/>
        <w:kinsoku/>
        <w:wordWrap/>
        <w:overflowPunct/>
        <w:topLinePunct w:val="0"/>
        <w:bidi w:val="0"/>
        <w:snapToGrid/>
        <w:spacing w:beforeAutospacing="0" w:after="0" w:afterAutospacing="0" w:line="360" w:lineRule="auto"/>
        <w:ind w:left="0" w:leftChars="0" w:right="0" w:firstLine="0" w:firstLineChars="0"/>
        <w:jc w:val="both"/>
        <w:rPr>
          <w:sz w:val="24"/>
          <w:szCs w:val="24"/>
        </w:rPr>
      </w:pPr>
      <w:bookmarkStart w:id="6" w:name="OLE_LINK2"/>
      <w:r>
        <w:rPr>
          <w:sz w:val="24"/>
          <w:szCs w:val="24"/>
        </w:rPr>
        <w:t xml:space="preserve">Number displayed equations occurring in the Appendix in this way, </w:t>
      </w:r>
      <w:r>
        <w:rPr>
          <w:iCs/>
          <w:sz w:val="24"/>
          <w:szCs w:val="24"/>
        </w:rPr>
        <w:t>e.g.</w:t>
      </w:r>
      <w:r>
        <w:rPr>
          <w:sz w:val="24"/>
          <w:szCs w:val="24"/>
        </w:rPr>
        <w:t>, (A.1), (A.2).</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52"/>
        <w:gridCol w:w="2952"/>
        <w:gridCol w:w="2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52" w:type="dxa"/>
          </w:tcPr>
          <w:p>
            <w:pPr>
              <w:pageBreakBefore w:val="0"/>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cs="Times New Roman"/>
                <w:sz w:val="24"/>
                <w:szCs w:val="24"/>
              </w:rPr>
            </w:pPr>
          </w:p>
          <w:p>
            <w:pPr>
              <w:pageBreakBefore w:val="0"/>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cs="Times New Roman"/>
                <w:sz w:val="24"/>
                <w:szCs w:val="24"/>
              </w:rPr>
            </w:pPr>
          </w:p>
        </w:tc>
        <w:tc>
          <w:tcPr>
            <w:tcW w:w="2952" w:type="dxa"/>
            <w:vAlign w:val="center"/>
          </w:tcPr>
          <w:p>
            <w:pPr>
              <w:pageBreakBefore w:val="0"/>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cs="Times New Roman"/>
                <w:sz w:val="24"/>
                <w:szCs w:val="24"/>
              </w:rPr>
            </w:pPr>
            <m:oMathPara>
              <m:oMath>
                <m:r>
                  <m:rPr/>
                  <w:rPr>
                    <w:rFonts w:ascii="Cambria Math" w:hAnsi="Cambria Math" w:cs="Times New Roman"/>
                    <w:sz w:val="24"/>
                    <w:szCs w:val="24"/>
                  </w:rPr>
                  <m:t>A</m:t>
                </m:r>
                <m:r>
                  <m:rPr>
                    <m:aln/>
                  </m:rPr>
                  <w:rPr>
                    <w:rFonts w:ascii="Cambria Math" w:hAnsi="Cambria Math" w:cs="Times New Roman"/>
                    <w:sz w:val="24"/>
                    <w:szCs w:val="24"/>
                  </w:rPr>
                  <m:t>=</m:t>
                </m:r>
                <m:r>
                  <m:rPr/>
                  <w:rPr>
                    <w:rFonts w:hint="eastAsia" w:ascii="Cambria Math" w:hAnsi="Cambria Math" w:cs="Times New Roman"/>
                    <w:sz w:val="24"/>
                    <w:szCs w:val="24"/>
                  </w:rPr>
                  <m:t>π</m:t>
                </m:r>
                <m:sSup>
                  <m:sSupPr>
                    <m:ctrlPr>
                      <w:rPr>
                        <w:rFonts w:ascii="Cambria Math" w:hAnsi="Cambria Math" w:cs="Times New Roman"/>
                        <w:sz w:val="24"/>
                        <w:szCs w:val="24"/>
                      </w:rPr>
                    </m:ctrlPr>
                  </m:sSupPr>
                  <m:e>
                    <m:r>
                      <m:rPr/>
                      <w:rPr>
                        <w:rFonts w:hint="eastAsia" w:ascii="Cambria Math" w:hAnsi="Cambria Math" w:cs="Times New Roman"/>
                        <w:sz w:val="24"/>
                        <w:szCs w:val="24"/>
                      </w:rPr>
                      <m:t>r</m:t>
                    </m:r>
                    <m:ctrlPr>
                      <w:rPr>
                        <w:rFonts w:ascii="Cambria Math" w:hAnsi="Cambria Math" w:cs="Times New Roman"/>
                        <w:sz w:val="24"/>
                        <w:szCs w:val="24"/>
                      </w:rPr>
                    </m:ctrlPr>
                  </m:e>
                  <m:sup>
                    <m:r>
                      <m:rPr/>
                      <w:rPr>
                        <w:rFonts w:hint="eastAsia" w:ascii="Cambria Math" w:hAnsi="Cambria Math" w:cs="Times New Roman"/>
                        <w:sz w:val="24"/>
                        <w:szCs w:val="24"/>
                      </w:rPr>
                      <m:t>2</m:t>
                    </m:r>
                    <m:ctrlPr>
                      <w:rPr>
                        <w:rFonts w:ascii="Cambria Math" w:hAnsi="Cambria Math" w:cs="Times New Roman"/>
                        <w:sz w:val="24"/>
                        <w:szCs w:val="24"/>
                      </w:rPr>
                    </m:ctrlPr>
                  </m:sup>
                </m:sSup>
              </m:oMath>
            </m:oMathPara>
          </w:p>
        </w:tc>
        <w:tc>
          <w:tcPr>
            <w:tcW w:w="2952" w:type="dxa"/>
            <w:vAlign w:val="center"/>
          </w:tcPr>
          <w:p>
            <w:pPr>
              <w:pageBreakBefore w:val="0"/>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cs="Times New Roman"/>
                <w:sz w:val="24"/>
                <w:szCs w:val="24"/>
              </w:rPr>
            </w:pPr>
            <w:r>
              <w:rPr>
                <w:rFonts w:ascii="Times New Roman" w:hAnsi="Times New Roman" w:cs="Times New Roman"/>
                <w:sz w:val="24"/>
                <w:szCs w:val="24"/>
              </w:rPr>
              <w:t>(A.1)</w:t>
            </w:r>
          </w:p>
        </w:tc>
      </w:tr>
      <w:bookmarkEnd w:id="6"/>
    </w:tbl>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rFonts w:hint="eastAsia" w:eastAsiaTheme="minorEastAsia"/>
          <w:b/>
          <w:sz w:val="24"/>
          <w:szCs w:val="24"/>
          <w:lang w:val="en-US" w:eastAsia="zh-CN"/>
        </w:rPr>
      </w:pP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rFonts w:hint="eastAsia" w:eastAsiaTheme="minorEastAsia"/>
          <w:b/>
          <w:sz w:val="24"/>
          <w:szCs w:val="24"/>
          <w:lang w:val="en-US" w:eastAsia="zh-CN"/>
        </w:rPr>
      </w:pPr>
      <w:r>
        <w:rPr>
          <w:rFonts w:hint="eastAsia" w:eastAsiaTheme="minorEastAsia"/>
          <w:b/>
          <w:sz w:val="24"/>
          <w:szCs w:val="24"/>
          <w:lang w:val="en-US" w:eastAsia="zh-CN"/>
        </w:rPr>
        <w:t>A.1.1. This is the sub-subappendix</w:t>
      </w: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rFonts w:hint="eastAsia" w:eastAsiaTheme="minorEastAsia"/>
          <w:b/>
          <w:sz w:val="24"/>
          <w:szCs w:val="24"/>
          <w:lang w:val="en-US" w:eastAsia="zh-CN"/>
        </w:rPr>
      </w:pPr>
    </w:p>
    <w:p>
      <w:pPr>
        <w:pStyle w:val="29"/>
        <w:pageBreakBefore w:val="0"/>
        <w:kinsoku/>
        <w:wordWrap/>
        <w:overflowPunct/>
        <w:topLinePunct w:val="0"/>
        <w:bidi w:val="0"/>
        <w:snapToGrid/>
        <w:spacing w:beforeAutospacing="0" w:after="0" w:afterAutospacing="0" w:line="360" w:lineRule="auto"/>
        <w:ind w:left="0" w:leftChars="0" w:right="0" w:firstLine="0" w:firstLineChars="0"/>
        <w:jc w:val="both"/>
        <w:rPr>
          <w:sz w:val="24"/>
          <w:szCs w:val="24"/>
        </w:rPr>
      </w:pPr>
      <w:r>
        <w:rPr>
          <w:rFonts w:hint="eastAsia" w:eastAsiaTheme="minorEastAsia"/>
          <w:b/>
          <w:sz w:val="28"/>
          <w:szCs w:val="28"/>
          <w:lang w:val="en-US" w:eastAsia="zh-CN"/>
        </w:rPr>
        <w:t>Appendix B. Another Appendix</w:t>
      </w:r>
    </w:p>
    <w:p>
      <w:pPr>
        <w:pStyle w:val="51"/>
        <w:pageBreakBefore w:val="0"/>
        <w:kinsoku/>
        <w:wordWrap/>
        <w:overflowPunct/>
        <w:topLinePunct w:val="0"/>
        <w:bidi w:val="0"/>
        <w:snapToGrid/>
        <w:spacing w:beforeAutospacing="0" w:after="0" w:afterAutospacing="0" w:line="360" w:lineRule="auto"/>
        <w:ind w:left="0" w:leftChars="0" w:right="0" w:firstLine="0" w:firstLineChars="0"/>
        <w:jc w:val="both"/>
        <w:rPr>
          <w:sz w:val="24"/>
          <w:szCs w:val="24"/>
        </w:rPr>
      </w:pPr>
      <w:r>
        <w:rPr>
          <w:sz w:val="24"/>
          <w:szCs w:val="24"/>
        </w:rPr>
        <w:t>In cases where there is more than one appendix, they should be numbered alphabetically.</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52"/>
        <w:gridCol w:w="2952"/>
        <w:gridCol w:w="2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52" w:type="dxa"/>
          </w:tcPr>
          <w:p>
            <w:pPr>
              <w:pageBreakBefore w:val="0"/>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cs="Times New Roman"/>
                <w:sz w:val="24"/>
                <w:szCs w:val="24"/>
              </w:rPr>
            </w:pPr>
          </w:p>
        </w:tc>
        <w:tc>
          <w:tcPr>
            <w:tcW w:w="2952" w:type="dxa"/>
            <w:vAlign w:val="center"/>
          </w:tcPr>
          <w:p>
            <w:pPr>
              <w:pageBreakBefore w:val="0"/>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cs="Times New Roman"/>
                <w:sz w:val="24"/>
                <w:szCs w:val="24"/>
              </w:rPr>
            </w:pPr>
            <m:oMathPara>
              <m:oMath>
                <m:r>
                  <m:rPr/>
                  <w:rPr>
                    <w:rFonts w:ascii="Cambria Math" w:hAnsi="Cambria Math" w:cs="Times New Roman"/>
                    <w:sz w:val="24"/>
                    <w:szCs w:val="24"/>
                  </w:rPr>
                  <m:t>A</m:t>
                </m:r>
                <m:r>
                  <m:rPr>
                    <m:aln/>
                  </m:rPr>
                  <w:rPr>
                    <w:rFonts w:ascii="Cambria Math" w:hAnsi="Cambria Math" w:cs="Times New Roman"/>
                    <w:sz w:val="24"/>
                    <w:szCs w:val="24"/>
                  </w:rPr>
                  <m:t>=</m:t>
                </m:r>
                <m:r>
                  <m:rPr/>
                  <w:rPr>
                    <w:rFonts w:hint="eastAsia" w:ascii="Cambria Math" w:hAnsi="Cambria Math" w:cs="Times New Roman"/>
                    <w:sz w:val="24"/>
                    <w:szCs w:val="24"/>
                  </w:rPr>
                  <m:t>π</m:t>
                </m:r>
                <m:sSup>
                  <m:sSupPr>
                    <m:ctrlPr>
                      <w:rPr>
                        <w:rFonts w:ascii="Cambria Math" w:hAnsi="Cambria Math" w:cs="Times New Roman"/>
                        <w:sz w:val="24"/>
                        <w:szCs w:val="24"/>
                      </w:rPr>
                    </m:ctrlPr>
                  </m:sSupPr>
                  <m:e>
                    <m:r>
                      <m:rPr/>
                      <w:rPr>
                        <w:rFonts w:hint="eastAsia" w:ascii="Cambria Math" w:hAnsi="Cambria Math" w:cs="Times New Roman"/>
                        <w:sz w:val="24"/>
                        <w:szCs w:val="24"/>
                      </w:rPr>
                      <m:t>r</m:t>
                    </m:r>
                    <m:ctrlPr>
                      <w:rPr>
                        <w:rFonts w:ascii="Cambria Math" w:hAnsi="Cambria Math" w:cs="Times New Roman"/>
                        <w:sz w:val="24"/>
                        <w:szCs w:val="24"/>
                      </w:rPr>
                    </m:ctrlPr>
                  </m:e>
                  <m:sup>
                    <m:r>
                      <m:rPr/>
                      <w:rPr>
                        <w:rFonts w:hint="eastAsia" w:ascii="Cambria Math" w:hAnsi="Cambria Math" w:cs="Times New Roman"/>
                        <w:sz w:val="24"/>
                        <w:szCs w:val="24"/>
                      </w:rPr>
                      <m:t>2</m:t>
                    </m:r>
                    <m:ctrlPr>
                      <w:rPr>
                        <w:rFonts w:ascii="Cambria Math" w:hAnsi="Cambria Math" w:cs="Times New Roman"/>
                        <w:sz w:val="24"/>
                        <w:szCs w:val="24"/>
                      </w:rPr>
                    </m:ctrlPr>
                  </m:sup>
                </m:sSup>
              </m:oMath>
            </m:oMathPara>
          </w:p>
        </w:tc>
        <w:tc>
          <w:tcPr>
            <w:tcW w:w="2952" w:type="dxa"/>
            <w:vAlign w:val="center"/>
          </w:tcPr>
          <w:p>
            <w:pPr>
              <w:pageBreakBefore w:val="0"/>
              <w:kinsoku/>
              <w:wordWrap/>
              <w:overflowPunct/>
              <w:topLinePunct w:val="0"/>
              <w:bidi w:val="0"/>
              <w:snapToGrid/>
              <w:spacing w:beforeAutospacing="0" w:after="0" w:afterAutospacing="0" w:line="360" w:lineRule="auto"/>
              <w:ind w:left="0" w:leftChars="0" w:right="0" w:firstLine="0" w:firstLineChars="0"/>
              <w:jc w:val="both"/>
              <w:rPr>
                <w:rFonts w:ascii="Times New Roman" w:hAnsi="Times New Roman" w:cs="Times New Roman"/>
                <w:sz w:val="24"/>
                <w:szCs w:val="24"/>
              </w:rPr>
            </w:pPr>
            <w:r>
              <w:rPr>
                <w:rFonts w:ascii="Times New Roman" w:hAnsi="Times New Roman" w:cs="Times New Roman"/>
                <w:sz w:val="24"/>
                <w:szCs w:val="24"/>
              </w:rPr>
              <w:t>(B.1)</w:t>
            </w:r>
          </w:p>
        </w:tc>
      </w:tr>
    </w:tbl>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b w:val="0"/>
          <w:kern w:val="0"/>
          <w:sz w:val="24"/>
          <w:szCs w:val="24"/>
        </w:rPr>
      </w:pPr>
      <w:r>
        <w:rPr>
          <w:rFonts w:hint="eastAsia"/>
          <w:sz w:val="24"/>
          <w:szCs w:val="24"/>
        </w:rPr>
        <w:t>In-text</w:t>
      </w:r>
      <w:r>
        <w:rPr>
          <w:rFonts w:hint="eastAsia" w:eastAsiaTheme="minorEastAsia"/>
          <w:sz w:val="24"/>
          <w:szCs w:val="24"/>
          <w:lang w:eastAsia="zh-CN"/>
        </w:rPr>
        <w:t xml:space="preserve"> citations</w:t>
      </w: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rFonts w:eastAsiaTheme="minorEastAsia"/>
          <w:b w:val="0"/>
          <w:kern w:val="0"/>
          <w:sz w:val="24"/>
          <w:szCs w:val="24"/>
          <w:lang w:eastAsia="zh-CN"/>
        </w:rPr>
      </w:pPr>
      <w:r>
        <w:rPr>
          <w:rFonts w:hint="eastAsia" w:eastAsiaTheme="minorEastAsia"/>
          <w:b w:val="0"/>
          <w:kern w:val="0"/>
          <w:sz w:val="24"/>
          <w:szCs w:val="24"/>
          <w:lang w:eastAsia="zh-CN"/>
        </w:rPr>
        <w:t xml:space="preserve">In-text citations for unpublished works and personal communications should be identified with </w:t>
      </w:r>
      <w:r>
        <w:rPr>
          <w:rFonts w:eastAsiaTheme="minorEastAsia"/>
          <w:b w:val="0"/>
          <w:kern w:val="0"/>
          <w:sz w:val="24"/>
          <w:szCs w:val="24"/>
          <w:lang w:eastAsia="zh-CN"/>
        </w:rPr>
        <w:t>“</w:t>
      </w:r>
      <w:r>
        <w:rPr>
          <w:rFonts w:hint="eastAsia" w:eastAsiaTheme="minorEastAsia"/>
          <w:b w:val="0"/>
          <w:kern w:val="0"/>
          <w:sz w:val="24"/>
          <w:szCs w:val="24"/>
          <w:lang w:eastAsia="zh-CN"/>
        </w:rPr>
        <w:t>(Authors, Year of unpublished works or personal communications, Unpublished)</w:t>
      </w:r>
      <w:r>
        <w:rPr>
          <w:rFonts w:eastAsiaTheme="minorEastAsia"/>
          <w:b w:val="0"/>
          <w:kern w:val="0"/>
          <w:sz w:val="24"/>
          <w:szCs w:val="24"/>
          <w:lang w:eastAsia="zh-CN"/>
        </w:rPr>
        <w:t>”</w:t>
      </w:r>
      <w:r>
        <w:rPr>
          <w:rFonts w:hint="eastAsia" w:eastAsiaTheme="minorEastAsia"/>
          <w:b w:val="0"/>
          <w:kern w:val="0"/>
          <w:sz w:val="24"/>
          <w:szCs w:val="24"/>
          <w:lang w:eastAsia="zh-CN"/>
        </w:rPr>
        <w:t xml:space="preserve">.  </w:t>
      </w: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rFonts w:eastAsiaTheme="minorEastAsia"/>
          <w:b w:val="0"/>
          <w:kern w:val="0"/>
          <w:sz w:val="24"/>
          <w:szCs w:val="24"/>
          <w:lang w:eastAsia="zh-CN"/>
        </w:rPr>
      </w:pPr>
      <w:r>
        <w:rPr>
          <w:rFonts w:hint="eastAsia" w:eastAsiaTheme="minorEastAsia"/>
          <w:b w:val="0"/>
          <w:kern w:val="0"/>
          <w:sz w:val="24"/>
          <w:szCs w:val="24"/>
          <w:lang w:eastAsia="zh-CN"/>
        </w:rPr>
        <w:t xml:space="preserve">For example, (Chen and Jackson, 1998, Unpublished). </w:t>
      </w: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rFonts w:eastAsiaTheme="minorEastAsia"/>
          <w:b w:val="0"/>
          <w:kern w:val="0"/>
          <w:sz w:val="24"/>
          <w:szCs w:val="24"/>
          <w:lang w:eastAsia="zh-CN"/>
        </w:rPr>
      </w:pPr>
      <w:r>
        <w:rPr>
          <w:rFonts w:eastAsiaTheme="minorEastAsia"/>
          <w:b w:val="0"/>
          <w:kern w:val="0"/>
          <w:sz w:val="24"/>
          <w:szCs w:val="24"/>
          <w:lang w:eastAsia="zh-CN"/>
        </w:rPr>
        <w:t xml:space="preserve">In-text citations that will be listed in the References section should be </w:t>
      </w:r>
      <w:r>
        <w:rPr>
          <w:rFonts w:hint="eastAsia" w:eastAsiaTheme="minorEastAsia"/>
          <w:b w:val="0"/>
          <w:kern w:val="0"/>
          <w:sz w:val="24"/>
          <w:szCs w:val="24"/>
          <w:lang w:eastAsia="zh-CN"/>
        </w:rPr>
        <w:t xml:space="preserve">cited with </w:t>
      </w:r>
      <w:r>
        <w:rPr>
          <w:rFonts w:eastAsiaTheme="minorEastAsia"/>
          <w:b w:val="0"/>
          <w:kern w:val="0"/>
          <w:sz w:val="24"/>
          <w:szCs w:val="24"/>
          <w:lang w:eastAsia="zh-CN"/>
        </w:rPr>
        <w:t>“</w:t>
      </w:r>
      <w:r>
        <w:rPr>
          <w:rFonts w:hint="eastAsia" w:eastAsiaTheme="minorEastAsia"/>
          <w:b w:val="0"/>
          <w:kern w:val="0"/>
          <w:sz w:val="24"/>
          <w:szCs w:val="24"/>
          <w:lang w:eastAsia="zh-CN"/>
        </w:rPr>
        <w:t>(Authors, year of published)</w:t>
      </w:r>
      <w:r>
        <w:rPr>
          <w:rFonts w:eastAsiaTheme="minorEastAsia"/>
          <w:b w:val="0"/>
          <w:kern w:val="0"/>
          <w:sz w:val="24"/>
          <w:szCs w:val="24"/>
          <w:lang w:eastAsia="zh-CN"/>
        </w:rPr>
        <w:t xml:space="preserve">” </w:t>
      </w:r>
      <w:r>
        <w:rPr>
          <w:rFonts w:hint="eastAsia" w:eastAsiaTheme="minorEastAsia"/>
          <w:b w:val="0"/>
          <w:kern w:val="0"/>
          <w:sz w:val="24"/>
          <w:szCs w:val="24"/>
          <w:lang w:eastAsia="zh-CN"/>
        </w:rPr>
        <w:t>in text cita</w:t>
      </w:r>
      <w:r>
        <w:rPr>
          <w:rFonts w:eastAsiaTheme="minorEastAsia"/>
          <w:b w:val="0"/>
          <w:kern w:val="0"/>
          <w:sz w:val="24"/>
          <w:szCs w:val="24"/>
          <w:lang w:eastAsia="zh-CN"/>
        </w:rPr>
        <w:t>t</w:t>
      </w:r>
      <w:r>
        <w:rPr>
          <w:rFonts w:hint="eastAsia" w:eastAsiaTheme="minorEastAsia"/>
          <w:b w:val="0"/>
          <w:kern w:val="0"/>
          <w:sz w:val="24"/>
          <w:szCs w:val="24"/>
          <w:lang w:eastAsia="zh-CN"/>
        </w:rPr>
        <w:t>ion.</w:t>
      </w:r>
    </w:p>
    <w:p>
      <w:pPr>
        <w:pStyle w:val="2"/>
        <w:pageBreakBefore w:val="0"/>
        <w:kinsoku/>
        <w:wordWrap/>
        <w:overflowPunct/>
        <w:topLinePunct w:val="0"/>
        <w:bidi w:val="0"/>
        <w:snapToGrid/>
        <w:spacing w:before="0" w:beforeAutospacing="0" w:after="0" w:afterAutospacing="0" w:line="360" w:lineRule="auto"/>
        <w:ind w:left="0" w:leftChars="0" w:right="0" w:firstLine="0" w:firstLineChars="0"/>
        <w:jc w:val="both"/>
        <w:rPr>
          <w:b w:val="0"/>
          <w:kern w:val="0"/>
          <w:sz w:val="24"/>
          <w:szCs w:val="24"/>
          <w:lang w:eastAsia="zh-CN"/>
        </w:rPr>
      </w:pPr>
      <w:r>
        <w:rPr>
          <w:rFonts w:hint="eastAsia" w:eastAsiaTheme="minorEastAsia"/>
          <w:b w:val="0"/>
          <w:kern w:val="0"/>
          <w:sz w:val="24"/>
          <w:szCs w:val="24"/>
          <w:lang w:eastAsia="zh-CN"/>
        </w:rPr>
        <w:t>For example, (Chen and Jackson, 1998).</w:t>
      </w:r>
    </w:p>
    <w:sectPr>
      <w:pgSz w:w="12240" w:h="15840"/>
      <w:pgMar w:top="1440" w:right="1800" w:bottom="1440" w:left="1800" w:header="708" w:footer="708" w:gutter="0"/>
      <w:pgBorders>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pStyle w:val="12"/>
      </w:pPr>
      <w:r>
        <w:rPr>
          <w:rStyle w:val="23"/>
        </w:rPr>
        <w:t>1</w:t>
      </w:r>
      <w:r>
        <w:t xml:space="preserve"> Footnotes should be typeset in 8 pt Times New Roman at the bottom of the page.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24B57"/>
    <w:multiLevelType w:val="singleLevel"/>
    <w:tmpl w:val="BE224B57"/>
    <w:lvl w:ilvl="0" w:tentative="0">
      <w:start w:val="1"/>
      <w:numFmt w:val="decimal"/>
      <w:suff w:val="space"/>
      <w:lvlText w:val="[%1]"/>
      <w:lvlJc w:val="left"/>
    </w:lvl>
  </w:abstractNum>
  <w:abstractNum w:abstractNumId="1">
    <w:nsid w:val="062BA5C1"/>
    <w:multiLevelType w:val="singleLevel"/>
    <w:tmpl w:val="062BA5C1"/>
    <w:lvl w:ilvl="0" w:tentative="0">
      <w:start w:val="1"/>
      <w:numFmt w:val="decimal"/>
      <w:suff w:val="space"/>
      <w:lvlText w:val="[%1]"/>
      <w:lvlJc w:val="left"/>
    </w:lvl>
  </w:abstractNum>
  <w:abstractNum w:abstractNumId="2">
    <w:nsid w:val="1BAB2A10"/>
    <w:multiLevelType w:val="singleLevel"/>
    <w:tmpl w:val="1BAB2A10"/>
    <w:lvl w:ilvl="0" w:tentative="0">
      <w:start w:val="1"/>
      <w:numFmt w:val="decimal"/>
      <w:lvlText w:val="%1)"/>
      <w:lvlJc w:val="left"/>
      <w:pPr>
        <w:ind w:left="636" w:hanging="420"/>
      </w:pPr>
      <w:rPr>
        <w:rFonts w:hint="default"/>
      </w:rPr>
    </w:lvl>
  </w:abstractNum>
  <w:abstractNum w:abstractNumId="3">
    <w:nsid w:val="271C151F"/>
    <w:multiLevelType w:val="multilevel"/>
    <w:tmpl w:val="271C151F"/>
    <w:lvl w:ilvl="0" w:tentative="0">
      <w:start w:val="1"/>
      <w:numFmt w:val="bullet"/>
      <w:pStyle w:val="42"/>
      <w:lvlText w:val=""/>
      <w:lvlJc w:val="left"/>
      <w:pPr>
        <w:tabs>
          <w:tab w:val="left" w:pos="360"/>
        </w:tabs>
        <w:ind w:left="274" w:hanging="274"/>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A877D64"/>
    <w:multiLevelType w:val="singleLevel"/>
    <w:tmpl w:val="3A877D64"/>
    <w:lvl w:ilvl="0" w:tentative="0">
      <w:start w:val="1"/>
      <w:numFmt w:val="decimal"/>
      <w:pStyle w:val="57"/>
      <w:lvlText w:val="[%1]"/>
      <w:lvlJc w:val="left"/>
      <w:pPr>
        <w:tabs>
          <w:tab w:val="left" w:pos="360"/>
        </w:tabs>
        <w:ind w:left="360" w:hanging="360"/>
      </w:pPr>
    </w:lvl>
  </w:abstractNum>
  <w:abstractNum w:abstractNumId="5">
    <w:nsid w:val="4F831C8D"/>
    <w:multiLevelType w:val="singleLevel"/>
    <w:tmpl w:val="4F831C8D"/>
    <w:lvl w:ilvl="0" w:tentative="0">
      <w:start w:val="1"/>
      <w:numFmt w:val="bullet"/>
      <w:pStyle w:val="11"/>
      <w:lvlText w:val=""/>
      <w:lvlJc w:val="left"/>
      <w:pPr>
        <w:tabs>
          <w:tab w:val="left" w:pos="360"/>
        </w:tabs>
        <w:ind w:left="360" w:hanging="360"/>
      </w:pPr>
      <w:rPr>
        <w:rFonts w:hint="default" w:ascii="Symbol" w:hAnsi="Symbol"/>
      </w:rPr>
    </w:lvl>
  </w:abstractNum>
  <w:abstractNum w:abstractNumId="6">
    <w:nsid w:val="53D26788"/>
    <w:multiLevelType w:val="singleLevel"/>
    <w:tmpl w:val="53D26788"/>
    <w:lvl w:ilvl="0" w:tentative="0">
      <w:start w:val="1"/>
      <w:numFmt w:val="lowerLetter"/>
      <w:pStyle w:val="34"/>
      <w:lvlText w:val="(%1)"/>
      <w:lvlJc w:val="left"/>
      <w:pPr>
        <w:tabs>
          <w:tab w:val="left" w:pos="360"/>
        </w:tabs>
        <w:ind w:left="360" w:hanging="360"/>
      </w:pPr>
    </w:lvl>
  </w:abstractNum>
  <w:abstractNum w:abstractNumId="7">
    <w:nsid w:val="648470FA"/>
    <w:multiLevelType w:val="multilevel"/>
    <w:tmpl w:val="648470FA"/>
    <w:lvl w:ilvl="0" w:tentative="0">
      <w:start w:val="1"/>
      <w:numFmt w:val="upperLetter"/>
      <w:pStyle w:val="46"/>
      <w:suff w:val="nothing"/>
      <w:lvlText w:val="Appendix %1.   "/>
      <w:lvlJc w:val="left"/>
      <w:pPr>
        <w:ind w:left="300" w:hanging="300"/>
      </w:pPr>
      <w:rPr>
        <w:rFonts w:hint="default"/>
        <w:color w:val="auto"/>
      </w:rPr>
    </w:lvl>
    <w:lvl w:ilvl="1" w:tentative="0">
      <w:start w:val="1"/>
      <w:numFmt w:val="decimal"/>
      <w:pStyle w:val="47"/>
      <w:suff w:val="nothing"/>
      <w:lvlText w:val="%1.%2.  "/>
      <w:lvlJc w:val="left"/>
      <w:pPr>
        <w:ind w:left="510" w:hanging="510"/>
      </w:pPr>
      <w:rPr>
        <w:rFonts w:hint="default" w:ascii="Times New Roman" w:hAnsi="Times New Roman"/>
        <w:b/>
        <w:i w:val="0"/>
        <w:sz w:val="20"/>
      </w:rPr>
    </w:lvl>
    <w:lvl w:ilvl="2" w:tentative="0">
      <w:start w:val="1"/>
      <w:numFmt w:val="decimal"/>
      <w:pStyle w:val="48"/>
      <w:suff w:val="nothing"/>
      <w:lvlText w:val="%1.%2.%3.  "/>
      <w:lvlJc w:val="left"/>
      <w:pPr>
        <w:ind w:left="288" w:hanging="288"/>
      </w:pPr>
      <w:rPr>
        <w:rFonts w:hint="default"/>
        <w:b/>
        <w:i w:val="0"/>
        <w:color w:val="auto"/>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decimal"/>
      <w:lvlText w:val="%1.%2.%3.%4.%5.%6."/>
      <w:lvlJc w:val="left"/>
      <w:pPr>
        <w:tabs>
          <w:tab w:val="left" w:pos="3600"/>
        </w:tabs>
        <w:ind w:left="2736" w:hanging="936"/>
      </w:pPr>
      <w:rPr>
        <w:rFonts w:hint="default"/>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num w:numId="1">
    <w:abstractNumId w:val="5"/>
  </w:num>
  <w:num w:numId="2">
    <w:abstractNumId w:val="6"/>
  </w:num>
  <w:num w:numId="3">
    <w:abstractNumId w:val="3"/>
  </w:num>
  <w:num w:numId="4">
    <w:abstractNumId w:val="7"/>
  </w:num>
  <w:num w:numId="5">
    <w:abstractNumId w:val="4"/>
    <w:lvlOverride w:ilvl="0">
      <w:startOverride w:val="1"/>
    </w:lvlOverride>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2"/>
    <w:footnote w:id="3"/>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5ZDRkZmU3Yzg3MmNiZjQwNjIyNmI1NTA3YjNmNDEifQ=="/>
  </w:docVars>
  <w:rsids>
    <w:rsidRoot w:val="00836102"/>
    <w:rsid w:val="00005979"/>
    <w:rsid w:val="00016434"/>
    <w:rsid w:val="0002507B"/>
    <w:rsid w:val="00035594"/>
    <w:rsid w:val="00043872"/>
    <w:rsid w:val="00050880"/>
    <w:rsid w:val="00057AC1"/>
    <w:rsid w:val="000713BC"/>
    <w:rsid w:val="0008083A"/>
    <w:rsid w:val="00081396"/>
    <w:rsid w:val="00085D17"/>
    <w:rsid w:val="00085FCC"/>
    <w:rsid w:val="000865F6"/>
    <w:rsid w:val="000B087B"/>
    <w:rsid w:val="000B0B05"/>
    <w:rsid w:val="000C151F"/>
    <w:rsid w:val="000C76D6"/>
    <w:rsid w:val="000E1C1B"/>
    <w:rsid w:val="000E6B9E"/>
    <w:rsid w:val="000F34F5"/>
    <w:rsid w:val="000F3778"/>
    <w:rsid w:val="000F5F3D"/>
    <w:rsid w:val="000F6A9A"/>
    <w:rsid w:val="001075F4"/>
    <w:rsid w:val="001165CF"/>
    <w:rsid w:val="001223EF"/>
    <w:rsid w:val="00127A3C"/>
    <w:rsid w:val="0013592A"/>
    <w:rsid w:val="00141827"/>
    <w:rsid w:val="001475DF"/>
    <w:rsid w:val="00147747"/>
    <w:rsid w:val="00152FDC"/>
    <w:rsid w:val="0015776F"/>
    <w:rsid w:val="001660EE"/>
    <w:rsid w:val="00167C5B"/>
    <w:rsid w:val="00170217"/>
    <w:rsid w:val="00172371"/>
    <w:rsid w:val="00175B3F"/>
    <w:rsid w:val="00187808"/>
    <w:rsid w:val="001B292E"/>
    <w:rsid w:val="001B581F"/>
    <w:rsid w:val="001B6A1E"/>
    <w:rsid w:val="001C6C54"/>
    <w:rsid w:val="001D1B2A"/>
    <w:rsid w:val="001D27DE"/>
    <w:rsid w:val="001E3CAD"/>
    <w:rsid w:val="001F36C4"/>
    <w:rsid w:val="001F6996"/>
    <w:rsid w:val="001F71C6"/>
    <w:rsid w:val="00203DF5"/>
    <w:rsid w:val="0020778E"/>
    <w:rsid w:val="00211054"/>
    <w:rsid w:val="002114C5"/>
    <w:rsid w:val="00213131"/>
    <w:rsid w:val="00213551"/>
    <w:rsid w:val="00216409"/>
    <w:rsid w:val="00217759"/>
    <w:rsid w:val="002209A7"/>
    <w:rsid w:val="0022408A"/>
    <w:rsid w:val="002329B7"/>
    <w:rsid w:val="0024786E"/>
    <w:rsid w:val="00252D1A"/>
    <w:rsid w:val="002564A2"/>
    <w:rsid w:val="00266137"/>
    <w:rsid w:val="0027246C"/>
    <w:rsid w:val="00272E1E"/>
    <w:rsid w:val="00273D90"/>
    <w:rsid w:val="00274C55"/>
    <w:rsid w:val="00276EC3"/>
    <w:rsid w:val="002771D4"/>
    <w:rsid w:val="00280D8A"/>
    <w:rsid w:val="00291FEF"/>
    <w:rsid w:val="0029253C"/>
    <w:rsid w:val="00294B13"/>
    <w:rsid w:val="00296B6C"/>
    <w:rsid w:val="002B648E"/>
    <w:rsid w:val="002C0864"/>
    <w:rsid w:val="002D4139"/>
    <w:rsid w:val="002D6655"/>
    <w:rsid w:val="002D7570"/>
    <w:rsid w:val="002E18CC"/>
    <w:rsid w:val="002E2205"/>
    <w:rsid w:val="002E37CB"/>
    <w:rsid w:val="002F121A"/>
    <w:rsid w:val="002F43CC"/>
    <w:rsid w:val="002F63AA"/>
    <w:rsid w:val="002F7949"/>
    <w:rsid w:val="00300398"/>
    <w:rsid w:val="003107F9"/>
    <w:rsid w:val="003170C0"/>
    <w:rsid w:val="00317CC5"/>
    <w:rsid w:val="00336C0B"/>
    <w:rsid w:val="003513E7"/>
    <w:rsid w:val="003536DD"/>
    <w:rsid w:val="0035419B"/>
    <w:rsid w:val="00362A7E"/>
    <w:rsid w:val="0036331E"/>
    <w:rsid w:val="003635C5"/>
    <w:rsid w:val="00363BA3"/>
    <w:rsid w:val="00375B5B"/>
    <w:rsid w:val="00376BD4"/>
    <w:rsid w:val="00381B81"/>
    <w:rsid w:val="00382BF5"/>
    <w:rsid w:val="00383C05"/>
    <w:rsid w:val="003918C5"/>
    <w:rsid w:val="003A6C97"/>
    <w:rsid w:val="003B0511"/>
    <w:rsid w:val="003B0D17"/>
    <w:rsid w:val="003B4AB0"/>
    <w:rsid w:val="003B7962"/>
    <w:rsid w:val="003C677F"/>
    <w:rsid w:val="003D02C2"/>
    <w:rsid w:val="003E4DA7"/>
    <w:rsid w:val="003F3855"/>
    <w:rsid w:val="00400B00"/>
    <w:rsid w:val="004062FA"/>
    <w:rsid w:val="00414384"/>
    <w:rsid w:val="00415082"/>
    <w:rsid w:val="00417BE0"/>
    <w:rsid w:val="00421A98"/>
    <w:rsid w:val="004374E1"/>
    <w:rsid w:val="0045055B"/>
    <w:rsid w:val="00456F20"/>
    <w:rsid w:val="0045762A"/>
    <w:rsid w:val="00457B4B"/>
    <w:rsid w:val="00465368"/>
    <w:rsid w:val="00473DEB"/>
    <w:rsid w:val="004840C3"/>
    <w:rsid w:val="0049305F"/>
    <w:rsid w:val="004A0FBF"/>
    <w:rsid w:val="004A0FE3"/>
    <w:rsid w:val="004A1255"/>
    <w:rsid w:val="004A5A7C"/>
    <w:rsid w:val="004A67F5"/>
    <w:rsid w:val="004B35A0"/>
    <w:rsid w:val="004B3C64"/>
    <w:rsid w:val="004B6FEA"/>
    <w:rsid w:val="004C2C9D"/>
    <w:rsid w:val="004C2EF7"/>
    <w:rsid w:val="004D77F3"/>
    <w:rsid w:val="004E3250"/>
    <w:rsid w:val="004E604C"/>
    <w:rsid w:val="004F673C"/>
    <w:rsid w:val="0050189E"/>
    <w:rsid w:val="005128AB"/>
    <w:rsid w:val="00524DFC"/>
    <w:rsid w:val="0053004F"/>
    <w:rsid w:val="005331DD"/>
    <w:rsid w:val="00543831"/>
    <w:rsid w:val="00543F72"/>
    <w:rsid w:val="00557F3B"/>
    <w:rsid w:val="00567FC7"/>
    <w:rsid w:val="005717C9"/>
    <w:rsid w:val="00573710"/>
    <w:rsid w:val="00576D7A"/>
    <w:rsid w:val="00582580"/>
    <w:rsid w:val="00585D91"/>
    <w:rsid w:val="005862A8"/>
    <w:rsid w:val="00596BD1"/>
    <w:rsid w:val="00596C66"/>
    <w:rsid w:val="005A34A9"/>
    <w:rsid w:val="005B1822"/>
    <w:rsid w:val="005B5D60"/>
    <w:rsid w:val="005C1095"/>
    <w:rsid w:val="005D219F"/>
    <w:rsid w:val="005D50E9"/>
    <w:rsid w:val="005D6508"/>
    <w:rsid w:val="005E2FC0"/>
    <w:rsid w:val="005E3B1E"/>
    <w:rsid w:val="005E63BE"/>
    <w:rsid w:val="005F2D50"/>
    <w:rsid w:val="005F75C4"/>
    <w:rsid w:val="00603555"/>
    <w:rsid w:val="00614334"/>
    <w:rsid w:val="0061544A"/>
    <w:rsid w:val="006164BE"/>
    <w:rsid w:val="00640128"/>
    <w:rsid w:val="00641E3D"/>
    <w:rsid w:val="00643887"/>
    <w:rsid w:val="006526FE"/>
    <w:rsid w:val="006555C7"/>
    <w:rsid w:val="0065682A"/>
    <w:rsid w:val="00671601"/>
    <w:rsid w:val="00671E40"/>
    <w:rsid w:val="00675844"/>
    <w:rsid w:val="0067640A"/>
    <w:rsid w:val="006805A4"/>
    <w:rsid w:val="00680D8E"/>
    <w:rsid w:val="006916BC"/>
    <w:rsid w:val="00697114"/>
    <w:rsid w:val="006A6CD5"/>
    <w:rsid w:val="006A7D40"/>
    <w:rsid w:val="006B4A2D"/>
    <w:rsid w:val="006D074D"/>
    <w:rsid w:val="006D6E03"/>
    <w:rsid w:val="006D71CC"/>
    <w:rsid w:val="006E5918"/>
    <w:rsid w:val="006E5EE7"/>
    <w:rsid w:val="006E6549"/>
    <w:rsid w:val="006F5D41"/>
    <w:rsid w:val="00710201"/>
    <w:rsid w:val="00724FD3"/>
    <w:rsid w:val="00736594"/>
    <w:rsid w:val="00741721"/>
    <w:rsid w:val="00742E1B"/>
    <w:rsid w:val="0074548D"/>
    <w:rsid w:val="00745FE7"/>
    <w:rsid w:val="00746843"/>
    <w:rsid w:val="007514AB"/>
    <w:rsid w:val="00757434"/>
    <w:rsid w:val="00760FE4"/>
    <w:rsid w:val="00767AAE"/>
    <w:rsid w:val="00790587"/>
    <w:rsid w:val="00793DEC"/>
    <w:rsid w:val="00794B72"/>
    <w:rsid w:val="00797A14"/>
    <w:rsid w:val="007A5D8B"/>
    <w:rsid w:val="007D0C85"/>
    <w:rsid w:val="007E6737"/>
    <w:rsid w:val="007F2091"/>
    <w:rsid w:val="007F4BEC"/>
    <w:rsid w:val="008029EF"/>
    <w:rsid w:val="00824750"/>
    <w:rsid w:val="00827C5D"/>
    <w:rsid w:val="00836102"/>
    <w:rsid w:val="00851493"/>
    <w:rsid w:val="00854456"/>
    <w:rsid w:val="00854673"/>
    <w:rsid w:val="00860485"/>
    <w:rsid w:val="008718EF"/>
    <w:rsid w:val="008A433D"/>
    <w:rsid w:val="008A7063"/>
    <w:rsid w:val="008B47FF"/>
    <w:rsid w:val="008C29E9"/>
    <w:rsid w:val="008D12E2"/>
    <w:rsid w:val="008D6AB2"/>
    <w:rsid w:val="008E4B14"/>
    <w:rsid w:val="008F7826"/>
    <w:rsid w:val="0091356C"/>
    <w:rsid w:val="009145EC"/>
    <w:rsid w:val="00937FD7"/>
    <w:rsid w:val="0094076D"/>
    <w:rsid w:val="009449CC"/>
    <w:rsid w:val="00944D56"/>
    <w:rsid w:val="0094627E"/>
    <w:rsid w:val="00950EF3"/>
    <w:rsid w:val="00955C25"/>
    <w:rsid w:val="00956FDE"/>
    <w:rsid w:val="00957FED"/>
    <w:rsid w:val="0096444A"/>
    <w:rsid w:val="00967673"/>
    <w:rsid w:val="00971F3A"/>
    <w:rsid w:val="00972661"/>
    <w:rsid w:val="009B0B3A"/>
    <w:rsid w:val="009B0EB5"/>
    <w:rsid w:val="009B2BE4"/>
    <w:rsid w:val="009B63A6"/>
    <w:rsid w:val="009C1BBD"/>
    <w:rsid w:val="009D2A36"/>
    <w:rsid w:val="009D58D0"/>
    <w:rsid w:val="009D7CA1"/>
    <w:rsid w:val="009E6F6E"/>
    <w:rsid w:val="00A054DF"/>
    <w:rsid w:val="00A07351"/>
    <w:rsid w:val="00A246CC"/>
    <w:rsid w:val="00A2541F"/>
    <w:rsid w:val="00A25544"/>
    <w:rsid w:val="00A2799C"/>
    <w:rsid w:val="00A338D0"/>
    <w:rsid w:val="00A352A8"/>
    <w:rsid w:val="00A36DF6"/>
    <w:rsid w:val="00A44317"/>
    <w:rsid w:val="00A667F3"/>
    <w:rsid w:val="00A8697A"/>
    <w:rsid w:val="00AA398F"/>
    <w:rsid w:val="00AA4B57"/>
    <w:rsid w:val="00AB2B7E"/>
    <w:rsid w:val="00AB369C"/>
    <w:rsid w:val="00AB3A50"/>
    <w:rsid w:val="00AC19C9"/>
    <w:rsid w:val="00AC6513"/>
    <w:rsid w:val="00B12E50"/>
    <w:rsid w:val="00B1430A"/>
    <w:rsid w:val="00B145A3"/>
    <w:rsid w:val="00B14940"/>
    <w:rsid w:val="00B15E13"/>
    <w:rsid w:val="00B20291"/>
    <w:rsid w:val="00B35F4F"/>
    <w:rsid w:val="00B44AB2"/>
    <w:rsid w:val="00B52EAB"/>
    <w:rsid w:val="00B538EE"/>
    <w:rsid w:val="00B71482"/>
    <w:rsid w:val="00B8069C"/>
    <w:rsid w:val="00B87A66"/>
    <w:rsid w:val="00B97FCF"/>
    <w:rsid w:val="00BB0F1A"/>
    <w:rsid w:val="00BC4002"/>
    <w:rsid w:val="00BC7052"/>
    <w:rsid w:val="00BE17C0"/>
    <w:rsid w:val="00BE2D61"/>
    <w:rsid w:val="00BE3E11"/>
    <w:rsid w:val="00BF1343"/>
    <w:rsid w:val="00BF4253"/>
    <w:rsid w:val="00C045AE"/>
    <w:rsid w:val="00C0497C"/>
    <w:rsid w:val="00C05EB5"/>
    <w:rsid w:val="00C42C1F"/>
    <w:rsid w:val="00C437C3"/>
    <w:rsid w:val="00C442C5"/>
    <w:rsid w:val="00C4645E"/>
    <w:rsid w:val="00C51A9C"/>
    <w:rsid w:val="00C62745"/>
    <w:rsid w:val="00C634A0"/>
    <w:rsid w:val="00C6690E"/>
    <w:rsid w:val="00C67391"/>
    <w:rsid w:val="00C8206C"/>
    <w:rsid w:val="00C83664"/>
    <w:rsid w:val="00C86286"/>
    <w:rsid w:val="00C92467"/>
    <w:rsid w:val="00C94AD3"/>
    <w:rsid w:val="00CA1666"/>
    <w:rsid w:val="00CA56F4"/>
    <w:rsid w:val="00CB2FA2"/>
    <w:rsid w:val="00CB7662"/>
    <w:rsid w:val="00CC5FE9"/>
    <w:rsid w:val="00CC7956"/>
    <w:rsid w:val="00CD2FD0"/>
    <w:rsid w:val="00CF4C23"/>
    <w:rsid w:val="00D10AD5"/>
    <w:rsid w:val="00D212D2"/>
    <w:rsid w:val="00D23B0D"/>
    <w:rsid w:val="00D40411"/>
    <w:rsid w:val="00D4365D"/>
    <w:rsid w:val="00D5445E"/>
    <w:rsid w:val="00D62F54"/>
    <w:rsid w:val="00D85A1F"/>
    <w:rsid w:val="00DA46F9"/>
    <w:rsid w:val="00DB5757"/>
    <w:rsid w:val="00DB6DAA"/>
    <w:rsid w:val="00DC41BE"/>
    <w:rsid w:val="00DC43C3"/>
    <w:rsid w:val="00DC780A"/>
    <w:rsid w:val="00DD1E8B"/>
    <w:rsid w:val="00DD56FE"/>
    <w:rsid w:val="00DD6EDC"/>
    <w:rsid w:val="00DE5778"/>
    <w:rsid w:val="00E0250C"/>
    <w:rsid w:val="00E04540"/>
    <w:rsid w:val="00E10D03"/>
    <w:rsid w:val="00E175B2"/>
    <w:rsid w:val="00E259E0"/>
    <w:rsid w:val="00E353A0"/>
    <w:rsid w:val="00E40858"/>
    <w:rsid w:val="00E4440E"/>
    <w:rsid w:val="00E45277"/>
    <w:rsid w:val="00E5500F"/>
    <w:rsid w:val="00E55C63"/>
    <w:rsid w:val="00E56DAC"/>
    <w:rsid w:val="00E6638A"/>
    <w:rsid w:val="00E717ED"/>
    <w:rsid w:val="00E805AA"/>
    <w:rsid w:val="00E81426"/>
    <w:rsid w:val="00E82AB0"/>
    <w:rsid w:val="00E831AB"/>
    <w:rsid w:val="00E85B04"/>
    <w:rsid w:val="00E945F2"/>
    <w:rsid w:val="00E9477D"/>
    <w:rsid w:val="00E966EF"/>
    <w:rsid w:val="00E97250"/>
    <w:rsid w:val="00E979F2"/>
    <w:rsid w:val="00EA1637"/>
    <w:rsid w:val="00EA5E51"/>
    <w:rsid w:val="00EB2FF6"/>
    <w:rsid w:val="00EC0157"/>
    <w:rsid w:val="00EC342E"/>
    <w:rsid w:val="00EC3F0A"/>
    <w:rsid w:val="00EC65F8"/>
    <w:rsid w:val="00EF0482"/>
    <w:rsid w:val="00EF37A5"/>
    <w:rsid w:val="00EF63F0"/>
    <w:rsid w:val="00F0032D"/>
    <w:rsid w:val="00F06675"/>
    <w:rsid w:val="00F072D1"/>
    <w:rsid w:val="00F157AB"/>
    <w:rsid w:val="00F2110D"/>
    <w:rsid w:val="00F24CDE"/>
    <w:rsid w:val="00F30FAE"/>
    <w:rsid w:val="00F317F8"/>
    <w:rsid w:val="00F35000"/>
    <w:rsid w:val="00F40644"/>
    <w:rsid w:val="00F44A7C"/>
    <w:rsid w:val="00F45675"/>
    <w:rsid w:val="00F6562E"/>
    <w:rsid w:val="00F65960"/>
    <w:rsid w:val="00F710DA"/>
    <w:rsid w:val="00F8674D"/>
    <w:rsid w:val="00F92921"/>
    <w:rsid w:val="00F97E26"/>
    <w:rsid w:val="00FA3CB2"/>
    <w:rsid w:val="00FA46FA"/>
    <w:rsid w:val="00FA5A89"/>
    <w:rsid w:val="00FB72E9"/>
    <w:rsid w:val="00FC1AFD"/>
    <w:rsid w:val="00FC1EDB"/>
    <w:rsid w:val="00FD1BE4"/>
    <w:rsid w:val="00FD3ACC"/>
    <w:rsid w:val="00FD50BE"/>
    <w:rsid w:val="00FE1046"/>
    <w:rsid w:val="00FF3450"/>
    <w:rsid w:val="073F34E4"/>
    <w:rsid w:val="0C682DD3"/>
    <w:rsid w:val="12DC26DA"/>
    <w:rsid w:val="22AE4B1C"/>
    <w:rsid w:val="26D23F28"/>
    <w:rsid w:val="270C6DD5"/>
    <w:rsid w:val="4101515D"/>
    <w:rsid w:val="46547F54"/>
    <w:rsid w:val="513264ED"/>
    <w:rsid w:val="5B7E0FEE"/>
    <w:rsid w:val="65BC6D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6"/>
    <w:qFormat/>
    <w:uiPriority w:val="0"/>
    <w:pPr>
      <w:suppressAutoHyphens/>
      <w:spacing w:before="240" w:after="120" w:line="260" w:lineRule="exact"/>
      <w:ind w:right="288"/>
      <w:jc w:val="both"/>
      <w:outlineLvl w:val="0"/>
    </w:pPr>
    <w:rPr>
      <w:rFonts w:ascii="Times New Roman" w:hAnsi="Times New Roman" w:eastAsia="Times New Roman" w:cs="Times New Roman"/>
      <w:b/>
      <w:kern w:val="28"/>
      <w:szCs w:val="24"/>
      <w:lang w:eastAsia="en-US"/>
    </w:rPr>
  </w:style>
  <w:style w:type="paragraph" w:styleId="3">
    <w:name w:val="heading 2"/>
    <w:basedOn w:val="1"/>
    <w:next w:val="1"/>
    <w:link w:val="27"/>
    <w:qFormat/>
    <w:uiPriority w:val="0"/>
    <w:pPr>
      <w:keepNext/>
      <w:spacing w:before="240" w:after="120" w:line="260" w:lineRule="exact"/>
      <w:ind w:right="360"/>
      <w:jc w:val="both"/>
      <w:outlineLvl w:val="1"/>
    </w:pPr>
    <w:rPr>
      <w:rFonts w:ascii="Times New Roman" w:hAnsi="Times New Roman" w:eastAsia="Times New Roman" w:cs="Times New Roman"/>
      <w:b/>
      <w:szCs w:val="24"/>
      <w:lang w:eastAsia="en-US"/>
    </w:rPr>
  </w:style>
  <w:style w:type="paragraph" w:styleId="4">
    <w:name w:val="heading 3"/>
    <w:basedOn w:val="1"/>
    <w:next w:val="1"/>
    <w:link w:val="28"/>
    <w:qFormat/>
    <w:uiPriority w:val="0"/>
    <w:pPr>
      <w:keepNext/>
      <w:keepLines/>
      <w:suppressAutoHyphens/>
      <w:spacing w:before="240" w:after="120" w:line="260" w:lineRule="exact"/>
      <w:ind w:right="360"/>
      <w:jc w:val="both"/>
      <w:outlineLvl w:val="2"/>
    </w:pPr>
    <w:rPr>
      <w:rFonts w:ascii="Times New Roman" w:hAnsi="Times New Roman" w:eastAsia="Times New Roman" w:cs="Times New Roman"/>
      <w:i/>
      <w:szCs w:val="24"/>
      <w:lang w:eastAsia="en-US"/>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6">
    <w:name w:val="annotation text"/>
    <w:basedOn w:val="1"/>
    <w:link w:val="60"/>
    <w:semiHidden/>
    <w:unhideWhenUsed/>
    <w:qFormat/>
    <w:uiPriority w:val="99"/>
  </w:style>
  <w:style w:type="paragraph" w:styleId="7">
    <w:name w:val="Body Text"/>
    <w:basedOn w:val="1"/>
    <w:link w:val="52"/>
    <w:semiHidden/>
    <w:unhideWhenUsed/>
    <w:qFormat/>
    <w:uiPriority w:val="99"/>
    <w:pPr>
      <w:spacing w:after="120"/>
    </w:pPr>
  </w:style>
  <w:style w:type="paragraph" w:styleId="8">
    <w:name w:val="Balloon Text"/>
    <w:basedOn w:val="1"/>
    <w:link w:val="24"/>
    <w:semiHidden/>
    <w:unhideWhenUsed/>
    <w:qFormat/>
    <w:uiPriority w:val="99"/>
    <w:pPr>
      <w:spacing w:after="0" w:line="240" w:lineRule="auto"/>
    </w:pPr>
    <w:rPr>
      <w:rFonts w:ascii="Tahoma" w:hAnsi="Tahoma" w:cs="Tahoma"/>
      <w:sz w:val="16"/>
      <w:szCs w:val="16"/>
    </w:rPr>
  </w:style>
  <w:style w:type="paragraph" w:styleId="9">
    <w:name w:val="footer"/>
    <w:basedOn w:val="1"/>
    <w:link w:val="54"/>
    <w:unhideWhenUsed/>
    <w:qFormat/>
    <w:uiPriority w:val="99"/>
    <w:pPr>
      <w:tabs>
        <w:tab w:val="center" w:pos="4320"/>
        <w:tab w:val="right" w:pos="8640"/>
      </w:tabs>
      <w:spacing w:after="0" w:line="240" w:lineRule="auto"/>
    </w:pPr>
  </w:style>
  <w:style w:type="paragraph" w:styleId="10">
    <w:name w:val="header"/>
    <w:basedOn w:val="1"/>
    <w:link w:val="53"/>
    <w:unhideWhenUsed/>
    <w:qFormat/>
    <w:uiPriority w:val="99"/>
    <w:pPr>
      <w:tabs>
        <w:tab w:val="center" w:pos="4320"/>
        <w:tab w:val="right" w:pos="8640"/>
      </w:tabs>
      <w:spacing w:after="0" w:line="240" w:lineRule="auto"/>
    </w:pPr>
  </w:style>
  <w:style w:type="paragraph" w:styleId="11">
    <w:name w:val="List"/>
    <w:basedOn w:val="1"/>
    <w:qFormat/>
    <w:uiPriority w:val="0"/>
    <w:pPr>
      <w:numPr>
        <w:ilvl w:val="0"/>
        <w:numId w:val="1"/>
      </w:numPr>
      <w:tabs>
        <w:tab w:val="clear" w:pos="360"/>
      </w:tabs>
      <w:spacing w:after="0" w:line="240" w:lineRule="exact"/>
      <w:jc w:val="both"/>
    </w:pPr>
    <w:rPr>
      <w:rFonts w:ascii="Times New Roman" w:hAnsi="Times New Roman" w:eastAsia="Times New Roman" w:cs="Times New Roman"/>
      <w:sz w:val="20"/>
      <w:szCs w:val="24"/>
      <w:lang w:eastAsia="en-US"/>
    </w:rPr>
  </w:style>
  <w:style w:type="paragraph" w:styleId="12">
    <w:name w:val="footnote text"/>
    <w:basedOn w:val="1"/>
    <w:link w:val="35"/>
    <w:semiHidden/>
    <w:qFormat/>
    <w:uiPriority w:val="0"/>
    <w:pPr>
      <w:spacing w:after="0" w:line="200" w:lineRule="exact"/>
      <w:jc w:val="both"/>
    </w:pPr>
    <w:rPr>
      <w:rFonts w:ascii="Times New Roman" w:hAnsi="Times New Roman" w:eastAsia="Times New Roman" w:cs="Times New Roman"/>
      <w:snapToGrid w:val="0"/>
      <w:sz w:val="16"/>
      <w:szCs w:val="24"/>
      <w:lang w:eastAsia="en-US"/>
    </w:rPr>
  </w:style>
  <w:style w:type="paragraph" w:styleId="13">
    <w:name w:val="Normal (Web)"/>
    <w:basedOn w:val="1"/>
    <w:semiHidden/>
    <w:unhideWhenUsed/>
    <w:qFormat/>
    <w:uiPriority w:val="99"/>
    <w:pPr>
      <w:spacing w:before="100" w:beforeAutospacing="1" w:after="100" w:afterAutospacing="1" w:line="240" w:lineRule="auto"/>
    </w:pPr>
    <w:rPr>
      <w:rFonts w:ascii="宋体" w:hAnsi="宋体" w:eastAsia="宋体" w:cs="宋体"/>
      <w:sz w:val="24"/>
      <w:szCs w:val="24"/>
    </w:rPr>
  </w:style>
  <w:style w:type="paragraph" w:styleId="14">
    <w:name w:val="annotation subject"/>
    <w:basedOn w:val="6"/>
    <w:next w:val="6"/>
    <w:link w:val="61"/>
    <w:semiHidden/>
    <w:unhideWhenUsed/>
    <w:qFormat/>
    <w:uiPriority w:val="99"/>
    <w:rPr>
      <w:b/>
      <w:bCs/>
    </w:rPr>
  </w:style>
  <w:style w:type="table" w:styleId="16">
    <w:name w:val="Table Grid"/>
    <w:basedOn w:val="1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800080" w:themeColor="followedHyperlink"/>
      <w:u w:val="single"/>
      <w14:textFill>
        <w14:solidFill>
          <w14:schemeClr w14:val="folHlink"/>
        </w14:solidFill>
      </w14:textFill>
    </w:rPr>
  </w:style>
  <w:style w:type="character" w:styleId="20">
    <w:name w:val="Emphasis"/>
    <w:basedOn w:val="17"/>
    <w:qFormat/>
    <w:uiPriority w:val="20"/>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annotation reference"/>
    <w:basedOn w:val="17"/>
    <w:semiHidden/>
    <w:unhideWhenUsed/>
    <w:qFormat/>
    <w:uiPriority w:val="99"/>
    <w:rPr>
      <w:sz w:val="21"/>
      <w:szCs w:val="21"/>
    </w:rPr>
  </w:style>
  <w:style w:type="character" w:styleId="23">
    <w:name w:val="footnote reference"/>
    <w:semiHidden/>
    <w:qFormat/>
    <w:uiPriority w:val="0"/>
    <w:rPr>
      <w:vertAlign w:val="superscript"/>
    </w:rPr>
  </w:style>
  <w:style w:type="character" w:customStyle="1" w:styleId="24">
    <w:name w:val="批注框文本 字符"/>
    <w:basedOn w:val="17"/>
    <w:link w:val="8"/>
    <w:semiHidden/>
    <w:qFormat/>
    <w:uiPriority w:val="99"/>
    <w:rPr>
      <w:rFonts w:ascii="Tahoma" w:hAnsi="Tahoma" w:cs="Tahoma"/>
      <w:sz w:val="16"/>
      <w:szCs w:val="16"/>
    </w:rPr>
  </w:style>
  <w:style w:type="character" w:styleId="25">
    <w:name w:val="Placeholder Text"/>
    <w:basedOn w:val="17"/>
    <w:semiHidden/>
    <w:qFormat/>
    <w:uiPriority w:val="99"/>
    <w:rPr>
      <w:color w:val="808080"/>
    </w:rPr>
  </w:style>
  <w:style w:type="character" w:customStyle="1" w:styleId="26">
    <w:name w:val="标题 1 字符"/>
    <w:basedOn w:val="17"/>
    <w:link w:val="2"/>
    <w:qFormat/>
    <w:uiPriority w:val="0"/>
    <w:rPr>
      <w:rFonts w:ascii="Times New Roman" w:hAnsi="Times New Roman" w:eastAsia="Times New Roman" w:cs="Times New Roman"/>
      <w:b/>
      <w:kern w:val="28"/>
      <w:szCs w:val="24"/>
      <w:lang w:eastAsia="en-US"/>
    </w:rPr>
  </w:style>
  <w:style w:type="character" w:customStyle="1" w:styleId="27">
    <w:name w:val="标题 2 字符"/>
    <w:basedOn w:val="17"/>
    <w:link w:val="3"/>
    <w:qFormat/>
    <w:uiPriority w:val="0"/>
    <w:rPr>
      <w:rFonts w:ascii="Times New Roman" w:hAnsi="Times New Roman" w:eastAsia="Times New Roman" w:cs="Times New Roman"/>
      <w:b/>
      <w:szCs w:val="24"/>
      <w:lang w:eastAsia="en-US"/>
    </w:rPr>
  </w:style>
  <w:style w:type="character" w:customStyle="1" w:styleId="28">
    <w:name w:val="标题 3 字符"/>
    <w:basedOn w:val="17"/>
    <w:link w:val="4"/>
    <w:qFormat/>
    <w:uiPriority w:val="0"/>
    <w:rPr>
      <w:rFonts w:ascii="Times New Roman" w:hAnsi="Times New Roman" w:eastAsia="Times New Roman" w:cs="Times New Roman"/>
      <w:i/>
      <w:szCs w:val="24"/>
      <w:lang w:eastAsia="en-US"/>
    </w:rPr>
  </w:style>
  <w:style w:type="paragraph" w:customStyle="1" w:styleId="29">
    <w:name w:val="Text"/>
    <w:basedOn w:val="1"/>
    <w:link w:val="41"/>
    <w:qFormat/>
    <w:uiPriority w:val="0"/>
    <w:pPr>
      <w:tabs>
        <w:tab w:val="right" w:pos="7200"/>
      </w:tabs>
      <w:spacing w:after="0" w:line="260" w:lineRule="exact"/>
      <w:jc w:val="both"/>
    </w:pPr>
    <w:rPr>
      <w:rFonts w:ascii="Times New Roman" w:hAnsi="Times New Roman" w:eastAsia="Times New Roman" w:cs="Times New Roman"/>
      <w:sz w:val="20"/>
      <w:szCs w:val="24"/>
      <w:lang w:eastAsia="en-US"/>
    </w:rPr>
  </w:style>
  <w:style w:type="paragraph" w:customStyle="1" w:styleId="30">
    <w:name w:val="Abstract"/>
    <w:basedOn w:val="29"/>
    <w:qFormat/>
    <w:uiPriority w:val="0"/>
    <w:pPr>
      <w:spacing w:line="200" w:lineRule="exact"/>
      <w:ind w:left="432" w:right="432"/>
    </w:pPr>
    <w:rPr>
      <w:snapToGrid w:val="0"/>
      <w:sz w:val="16"/>
    </w:rPr>
  </w:style>
  <w:style w:type="paragraph" w:customStyle="1" w:styleId="31">
    <w:name w:val="Affiliation"/>
    <w:basedOn w:val="1"/>
    <w:qFormat/>
    <w:uiPriority w:val="0"/>
    <w:pPr>
      <w:spacing w:after="240" w:line="240" w:lineRule="auto"/>
      <w:jc w:val="center"/>
    </w:pPr>
    <w:rPr>
      <w:rFonts w:ascii="Times New Roman" w:hAnsi="Times New Roman" w:eastAsia="Times New Roman" w:cs="Times New Roman"/>
      <w:i/>
      <w:snapToGrid w:val="0"/>
      <w:sz w:val="16"/>
      <w:szCs w:val="24"/>
      <w:lang w:eastAsia="en-US"/>
    </w:rPr>
  </w:style>
  <w:style w:type="paragraph" w:customStyle="1" w:styleId="32">
    <w:name w:val="Author"/>
    <w:basedOn w:val="1"/>
    <w:qFormat/>
    <w:uiPriority w:val="0"/>
    <w:pPr>
      <w:spacing w:before="40" w:after="100" w:line="240" w:lineRule="auto"/>
      <w:jc w:val="center"/>
    </w:pPr>
    <w:rPr>
      <w:rFonts w:ascii="Times New Roman" w:hAnsi="Times New Roman" w:eastAsia="Times New Roman" w:cs="Times New Roman"/>
      <w:snapToGrid w:val="0"/>
      <w:sz w:val="16"/>
      <w:szCs w:val="24"/>
      <w:lang w:eastAsia="en-US"/>
    </w:rPr>
  </w:style>
  <w:style w:type="paragraph" w:customStyle="1" w:styleId="33">
    <w:name w:val="Equation"/>
    <w:basedOn w:val="1"/>
    <w:next w:val="1"/>
    <w:qFormat/>
    <w:uiPriority w:val="0"/>
    <w:pPr>
      <w:tabs>
        <w:tab w:val="center" w:pos="3600"/>
        <w:tab w:val="right" w:pos="7200"/>
      </w:tabs>
      <w:autoSpaceDE w:val="0"/>
      <w:autoSpaceDN w:val="0"/>
      <w:spacing w:before="120" w:after="120" w:line="240" w:lineRule="auto"/>
      <w:jc w:val="both"/>
    </w:pPr>
    <w:rPr>
      <w:rFonts w:ascii="Times New Roman" w:hAnsi="Times New Roman" w:eastAsia="Times New Roman" w:cs="Times New Roman"/>
      <w:sz w:val="20"/>
      <w:szCs w:val="24"/>
      <w:lang w:eastAsia="en-US"/>
    </w:rPr>
  </w:style>
  <w:style w:type="paragraph" w:customStyle="1" w:styleId="34">
    <w:name w:val="AList"/>
    <w:basedOn w:val="1"/>
    <w:qFormat/>
    <w:uiPriority w:val="0"/>
    <w:pPr>
      <w:numPr>
        <w:ilvl w:val="0"/>
        <w:numId w:val="2"/>
      </w:numPr>
      <w:spacing w:after="0" w:line="240" w:lineRule="exact"/>
      <w:jc w:val="both"/>
    </w:pPr>
    <w:rPr>
      <w:rFonts w:ascii="Times New Roman" w:hAnsi="Times New Roman" w:eastAsia="Times New Roman" w:cs="Times New Roman"/>
      <w:sz w:val="20"/>
      <w:szCs w:val="24"/>
      <w:lang w:eastAsia="en-US"/>
    </w:rPr>
  </w:style>
  <w:style w:type="character" w:customStyle="1" w:styleId="35">
    <w:name w:val="脚注文本 字符"/>
    <w:basedOn w:val="17"/>
    <w:link w:val="12"/>
    <w:semiHidden/>
    <w:qFormat/>
    <w:uiPriority w:val="0"/>
    <w:rPr>
      <w:rFonts w:ascii="Times New Roman" w:hAnsi="Times New Roman" w:eastAsia="Times New Roman" w:cs="Times New Roman"/>
      <w:snapToGrid w:val="0"/>
      <w:sz w:val="16"/>
      <w:szCs w:val="24"/>
      <w:lang w:eastAsia="en-US"/>
    </w:rPr>
  </w:style>
  <w:style w:type="paragraph" w:customStyle="1" w:styleId="36">
    <w:name w:val="History"/>
    <w:basedOn w:val="29"/>
    <w:qFormat/>
    <w:uiPriority w:val="0"/>
    <w:pPr>
      <w:spacing w:before="160" w:after="200" w:line="200" w:lineRule="exact"/>
      <w:jc w:val="center"/>
    </w:pPr>
    <w:rPr>
      <w:sz w:val="16"/>
    </w:rPr>
  </w:style>
  <w:style w:type="paragraph" w:customStyle="1" w:styleId="37">
    <w:name w:val="Journal Title"/>
    <w:basedOn w:val="1"/>
    <w:qFormat/>
    <w:uiPriority w:val="0"/>
    <w:pPr>
      <w:spacing w:before="1000" w:after="400" w:line="240" w:lineRule="exact"/>
    </w:pPr>
    <w:rPr>
      <w:rFonts w:ascii="Times New Roman" w:hAnsi="Times New Roman" w:eastAsia="Times New Roman" w:cs="Times New Roman"/>
      <w:b/>
      <w:caps/>
      <w:sz w:val="20"/>
      <w:szCs w:val="24"/>
      <w:lang w:eastAsia="en-US"/>
    </w:rPr>
  </w:style>
  <w:style w:type="paragraph" w:customStyle="1" w:styleId="38">
    <w:name w:val="keywords"/>
    <w:basedOn w:val="30"/>
    <w:qFormat/>
    <w:uiPriority w:val="0"/>
    <w:pPr>
      <w:spacing w:before="120"/>
    </w:pPr>
    <w:rPr>
      <w:szCs w:val="20"/>
    </w:rPr>
  </w:style>
  <w:style w:type="paragraph" w:customStyle="1" w:styleId="39">
    <w:name w:val="NList"/>
    <w:basedOn w:val="11"/>
    <w:qFormat/>
    <w:uiPriority w:val="0"/>
    <w:pPr>
      <w:numPr>
        <w:ilvl w:val="0"/>
        <w:numId w:val="0"/>
      </w:numPr>
    </w:pPr>
  </w:style>
  <w:style w:type="paragraph" w:customStyle="1" w:styleId="40">
    <w:name w:val="Text Indent"/>
    <w:qFormat/>
    <w:uiPriority w:val="0"/>
    <w:pPr>
      <w:spacing w:after="0" w:line="260" w:lineRule="exact"/>
      <w:ind w:firstLine="302"/>
      <w:jc w:val="both"/>
    </w:pPr>
    <w:rPr>
      <w:rFonts w:ascii="Times New Roman" w:hAnsi="Times New Roman" w:eastAsia="Times New Roman" w:cs="Times New Roman"/>
      <w:sz w:val="20"/>
      <w:szCs w:val="20"/>
      <w:lang w:val="en-US" w:eastAsia="en-US" w:bidi="ar-SA"/>
    </w:rPr>
  </w:style>
  <w:style w:type="character" w:customStyle="1" w:styleId="41">
    <w:name w:val="Text Char"/>
    <w:link w:val="29"/>
    <w:qFormat/>
    <w:uiPriority w:val="0"/>
    <w:rPr>
      <w:rFonts w:ascii="Times New Roman" w:hAnsi="Times New Roman" w:eastAsia="Times New Roman" w:cs="Times New Roman"/>
      <w:sz w:val="20"/>
      <w:szCs w:val="24"/>
      <w:lang w:eastAsia="en-US"/>
    </w:rPr>
  </w:style>
  <w:style w:type="paragraph" w:customStyle="1" w:styleId="42">
    <w:name w:val="itemlist"/>
    <w:basedOn w:val="1"/>
    <w:qFormat/>
    <w:uiPriority w:val="0"/>
    <w:pPr>
      <w:numPr>
        <w:ilvl w:val="0"/>
        <w:numId w:val="3"/>
      </w:numPr>
      <w:tabs>
        <w:tab w:val="left" w:pos="274"/>
        <w:tab w:val="clear" w:pos="360"/>
      </w:tabs>
      <w:spacing w:after="0" w:line="240" w:lineRule="exact"/>
      <w:ind w:left="300" w:hanging="300"/>
      <w:jc w:val="both"/>
    </w:pPr>
    <w:rPr>
      <w:rFonts w:ascii="Times New Roman" w:hAnsi="Times New Roman" w:eastAsia="Times New Roman" w:cs="Times New Roman"/>
      <w:sz w:val="20"/>
      <w:szCs w:val="24"/>
      <w:lang w:eastAsia="en-US"/>
    </w:rPr>
  </w:style>
  <w:style w:type="paragraph" w:customStyle="1" w:styleId="43">
    <w:name w:val="Reference"/>
    <w:basedOn w:val="1"/>
    <w:qFormat/>
    <w:uiPriority w:val="0"/>
    <w:pPr>
      <w:spacing w:after="0" w:line="220" w:lineRule="exact"/>
      <w:ind w:left="279" w:hanging="279"/>
      <w:jc w:val="both"/>
    </w:pPr>
    <w:rPr>
      <w:rFonts w:ascii="Times New Roman" w:hAnsi="Times New Roman" w:eastAsia="Times New Roman" w:cs="Times New Roman"/>
      <w:sz w:val="18"/>
      <w:szCs w:val="24"/>
      <w:lang w:eastAsia="en-US"/>
    </w:rPr>
  </w:style>
  <w:style w:type="paragraph" w:customStyle="1" w:styleId="44">
    <w:name w:val="Figure"/>
    <w:basedOn w:val="45"/>
    <w:qFormat/>
    <w:uiPriority w:val="0"/>
    <w:pPr>
      <w:spacing w:before="180" w:after="180" w:line="240" w:lineRule="auto"/>
    </w:pPr>
  </w:style>
  <w:style w:type="paragraph" w:customStyle="1" w:styleId="45">
    <w:name w:val="Figure Caption"/>
    <w:basedOn w:val="1"/>
    <w:qFormat/>
    <w:uiPriority w:val="0"/>
    <w:pPr>
      <w:spacing w:before="120" w:after="120" w:line="200" w:lineRule="exact"/>
    </w:pPr>
    <w:rPr>
      <w:rFonts w:ascii="Times New Roman" w:hAnsi="Times New Roman" w:eastAsia="Times New Roman" w:cs="Times New Roman"/>
      <w:b/>
      <w:sz w:val="16"/>
      <w:szCs w:val="16"/>
      <w:lang w:eastAsia="en-US"/>
    </w:rPr>
  </w:style>
  <w:style w:type="paragraph" w:customStyle="1" w:styleId="46">
    <w:name w:val="Appendix 1"/>
    <w:basedOn w:val="1"/>
    <w:next w:val="1"/>
    <w:qFormat/>
    <w:uiPriority w:val="0"/>
    <w:pPr>
      <w:keepNext/>
      <w:keepLines/>
      <w:numPr>
        <w:ilvl w:val="0"/>
        <w:numId w:val="4"/>
      </w:numPr>
      <w:tabs>
        <w:tab w:val="left" w:pos="360"/>
      </w:tabs>
      <w:suppressAutoHyphens/>
      <w:autoSpaceDE w:val="0"/>
      <w:autoSpaceDN w:val="0"/>
      <w:spacing w:before="200" w:after="80" w:line="260" w:lineRule="exact"/>
      <w:ind w:left="360" w:hanging="360"/>
      <w:jc w:val="both"/>
      <w:outlineLvl w:val="0"/>
    </w:pPr>
    <w:rPr>
      <w:rFonts w:ascii="Times New Roman" w:hAnsi="Times New Roman" w:eastAsia="Times New Roman" w:cs="Times New Roman"/>
      <w:b/>
      <w:sz w:val="20"/>
      <w:szCs w:val="24"/>
      <w:lang w:eastAsia="en-US"/>
    </w:rPr>
  </w:style>
  <w:style w:type="paragraph" w:customStyle="1" w:styleId="47">
    <w:name w:val="Appendix 2"/>
    <w:basedOn w:val="46"/>
    <w:next w:val="1"/>
    <w:qFormat/>
    <w:uiPriority w:val="0"/>
    <w:pPr>
      <w:numPr>
        <w:ilvl w:val="1"/>
      </w:numPr>
      <w:ind w:left="360" w:hanging="360"/>
      <w:outlineLvl w:val="1"/>
    </w:pPr>
    <w:rPr>
      <w:i/>
    </w:rPr>
  </w:style>
  <w:style w:type="paragraph" w:customStyle="1" w:styleId="48">
    <w:name w:val="Appendix 3"/>
    <w:basedOn w:val="47"/>
    <w:next w:val="1"/>
    <w:qFormat/>
    <w:uiPriority w:val="0"/>
    <w:pPr>
      <w:numPr>
        <w:ilvl w:val="2"/>
      </w:numPr>
      <w:ind w:left="360" w:hanging="360"/>
      <w:outlineLvl w:val="2"/>
    </w:pPr>
    <w:rPr>
      <w:b w:val="0"/>
    </w:rPr>
  </w:style>
  <w:style w:type="paragraph" w:customStyle="1" w:styleId="49">
    <w:name w:val="Table"/>
    <w:basedOn w:val="29"/>
    <w:qFormat/>
    <w:uiPriority w:val="0"/>
    <w:pPr>
      <w:spacing w:line="220" w:lineRule="exact"/>
      <w:ind w:left="-86" w:right="-155"/>
      <w:jc w:val="left"/>
    </w:pPr>
    <w:rPr>
      <w:sz w:val="16"/>
    </w:rPr>
  </w:style>
  <w:style w:type="paragraph" w:customStyle="1" w:styleId="50">
    <w:name w:val="Table Caption"/>
    <w:basedOn w:val="1"/>
    <w:qFormat/>
    <w:uiPriority w:val="0"/>
    <w:pPr>
      <w:spacing w:before="320" w:after="120" w:line="200" w:lineRule="exact"/>
      <w:jc w:val="center"/>
    </w:pPr>
    <w:rPr>
      <w:rFonts w:ascii="Times New Roman" w:hAnsi="Times New Roman" w:eastAsia="Times New Roman" w:cs="Times New Roman"/>
      <w:sz w:val="16"/>
      <w:szCs w:val="24"/>
      <w:lang w:eastAsia="en-US"/>
    </w:rPr>
  </w:style>
  <w:style w:type="paragraph" w:customStyle="1" w:styleId="51">
    <w:name w:val="Body Text 0"/>
    <w:basedOn w:val="7"/>
    <w:next w:val="7"/>
    <w:qFormat/>
    <w:uiPriority w:val="0"/>
    <w:pPr>
      <w:autoSpaceDE w:val="0"/>
      <w:autoSpaceDN w:val="0"/>
      <w:spacing w:after="0" w:line="260" w:lineRule="exact"/>
      <w:jc w:val="both"/>
    </w:pPr>
    <w:rPr>
      <w:rFonts w:ascii="Times New Roman" w:hAnsi="Times New Roman" w:eastAsia="Times New Roman" w:cs="Times New Roman"/>
      <w:sz w:val="20"/>
      <w:szCs w:val="24"/>
      <w:lang w:eastAsia="en-US"/>
    </w:rPr>
  </w:style>
  <w:style w:type="character" w:customStyle="1" w:styleId="52">
    <w:name w:val="正文文本 字符"/>
    <w:basedOn w:val="17"/>
    <w:link w:val="7"/>
    <w:semiHidden/>
    <w:qFormat/>
    <w:uiPriority w:val="99"/>
  </w:style>
  <w:style w:type="character" w:customStyle="1" w:styleId="53">
    <w:name w:val="页眉 字符"/>
    <w:basedOn w:val="17"/>
    <w:link w:val="10"/>
    <w:qFormat/>
    <w:uiPriority w:val="99"/>
  </w:style>
  <w:style w:type="character" w:customStyle="1" w:styleId="54">
    <w:name w:val="页脚 字符"/>
    <w:basedOn w:val="17"/>
    <w:link w:val="9"/>
    <w:qFormat/>
    <w:uiPriority w:val="99"/>
  </w:style>
  <w:style w:type="paragraph" w:customStyle="1" w:styleId="55">
    <w:name w:val="Paragraph 1"/>
    <w:basedOn w:val="1"/>
    <w:next w:val="1"/>
    <w:qFormat/>
    <w:uiPriority w:val="0"/>
    <w:pPr>
      <w:spacing w:before="60" w:after="0" w:line="240" w:lineRule="auto"/>
      <w:jc w:val="both"/>
    </w:pPr>
    <w:rPr>
      <w:rFonts w:ascii="Times New Roman" w:hAnsi="Times New Roman" w:eastAsia="Times New Roman" w:cs="Times New Roman"/>
      <w:sz w:val="20"/>
      <w:szCs w:val="24"/>
      <w:lang w:eastAsia="en-US"/>
    </w:rPr>
  </w:style>
  <w:style w:type="character" w:customStyle="1" w:styleId="56">
    <w:name w:val="apple-converted-space"/>
    <w:basedOn w:val="17"/>
    <w:qFormat/>
    <w:uiPriority w:val="0"/>
  </w:style>
  <w:style w:type="paragraph" w:customStyle="1" w:styleId="57">
    <w:name w:val="References"/>
    <w:basedOn w:val="1"/>
    <w:qFormat/>
    <w:uiPriority w:val="0"/>
    <w:pPr>
      <w:numPr>
        <w:ilvl w:val="0"/>
        <w:numId w:val="5"/>
      </w:numPr>
      <w:spacing w:after="0" w:line="240" w:lineRule="auto"/>
      <w:jc w:val="both"/>
    </w:pPr>
    <w:rPr>
      <w:rFonts w:ascii="Times New Roman" w:hAnsi="Times New Roman" w:eastAsia="Times New Roman" w:cs="Times New Roman"/>
      <w:sz w:val="16"/>
      <w:szCs w:val="16"/>
      <w:lang w:eastAsia="en-US"/>
    </w:rPr>
  </w:style>
  <w:style w:type="paragraph" w:customStyle="1" w:styleId="58">
    <w:name w:val="Revision"/>
    <w:hidden/>
    <w:semiHidden/>
    <w:qFormat/>
    <w:uiPriority w:val="99"/>
    <w:pPr>
      <w:spacing w:after="0" w:line="240" w:lineRule="auto"/>
    </w:pPr>
    <w:rPr>
      <w:rFonts w:asciiTheme="minorHAnsi" w:hAnsiTheme="minorHAnsi" w:eastAsiaTheme="minorEastAsia" w:cstheme="minorBidi"/>
      <w:sz w:val="22"/>
      <w:szCs w:val="22"/>
      <w:lang w:val="en-US" w:eastAsia="zh-CN" w:bidi="ar-SA"/>
    </w:rPr>
  </w:style>
  <w:style w:type="paragraph" w:styleId="59">
    <w:name w:val="List Paragraph"/>
    <w:basedOn w:val="1"/>
    <w:qFormat/>
    <w:uiPriority w:val="34"/>
    <w:pPr>
      <w:ind w:firstLine="420" w:firstLineChars="200"/>
    </w:pPr>
  </w:style>
  <w:style w:type="character" w:customStyle="1" w:styleId="60">
    <w:name w:val="批注文字 字符"/>
    <w:basedOn w:val="17"/>
    <w:link w:val="6"/>
    <w:semiHidden/>
    <w:qFormat/>
    <w:uiPriority w:val="99"/>
  </w:style>
  <w:style w:type="character" w:customStyle="1" w:styleId="61">
    <w:name w:val="批注主题 字符"/>
    <w:basedOn w:val="60"/>
    <w:link w:val="14"/>
    <w:semiHidden/>
    <w:qFormat/>
    <w:uiPriority w:val="99"/>
    <w:rPr>
      <w:b/>
      <w:bCs/>
    </w:rPr>
  </w:style>
  <w:style w:type="paragraph" w:customStyle="1" w:styleId="62">
    <w:name w:val="Default"/>
    <w:qFormat/>
    <w:uiPriority w:val="0"/>
    <w:pPr>
      <w:widowControl w:val="0"/>
      <w:autoSpaceDE w:val="0"/>
      <w:autoSpaceDN w:val="0"/>
      <w:adjustRightInd w:val="0"/>
      <w:spacing w:after="0" w:line="240" w:lineRule="auto"/>
    </w:pPr>
    <w:rPr>
      <w:rFonts w:ascii="Times New Roman" w:hAnsi="Times New Roman" w:cs="Times New Roman" w:eastAsiaTheme="minorEastAsia"/>
      <w:color w:val="000000"/>
      <w:sz w:val="24"/>
      <w:szCs w:val="24"/>
      <w:lang w:val="en-US" w:eastAsia="zh-CN" w:bidi="ar-SA"/>
    </w:rPr>
  </w:style>
  <w:style w:type="character" w:customStyle="1" w:styleId="63">
    <w:name w:val="Unresolved Mention"/>
    <w:basedOn w:val="17"/>
    <w:semiHidden/>
    <w:unhideWhenUsed/>
    <w:qFormat/>
    <w:uiPriority w:val="99"/>
    <w:rPr>
      <w:color w:val="605E5C"/>
      <w:shd w:val="clear" w:color="auto" w:fill="E1DFDD"/>
    </w:rPr>
  </w:style>
  <w:style w:type="paragraph" w:customStyle="1" w:styleId="64">
    <w:name w:val="REF"/>
    <w:basedOn w:val="1"/>
    <w:qFormat/>
    <w:uiPriority w:val="99"/>
    <w:pPr>
      <w:widowControl w:val="0"/>
      <w:suppressAutoHyphens/>
      <w:autoSpaceDE w:val="0"/>
      <w:autoSpaceDN w:val="0"/>
      <w:adjustRightInd w:val="0"/>
      <w:spacing w:after="0" w:line="280" w:lineRule="atLeast"/>
      <w:ind w:left="400" w:hanging="400"/>
      <w:jc w:val="both"/>
      <w:textAlignment w:val="center"/>
    </w:pPr>
    <w:rPr>
      <w:rFonts w:ascii="Times New Roman" w:hAnsi="Times New Roman" w:cs="Times New Roman"/>
      <w:color w:val="000000"/>
      <w:sz w:val="18"/>
      <w:szCs w:val="1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New%20journals\bioprint\chua%20chee%20kai\template\Book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New%20journals\bioprint\chua%20chee%20kai\template\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543963254593"/>
          <c:y val="0.143215997806087"/>
          <c:w val="0.488581364829398"/>
          <c:h val="0.604591642572013"/>
        </c:manualLayout>
      </c:layout>
      <c:barChart>
        <c:barDir val="col"/>
        <c:grouping val="clustered"/>
        <c:varyColors val="0"/>
        <c:ser>
          <c:idx val="0"/>
          <c:order val="0"/>
          <c:tx>
            <c:strRef>
              <c:f>Manually seeded</c:f>
              <c:strCache>
                <c:ptCount val="1"/>
                <c:pt idx="0">
                  <c:v>Manually seeded</c:v>
                </c:pt>
              </c:strCache>
            </c:strRef>
          </c:tx>
          <c:invertIfNegative val="0"/>
          <c:dLbls>
            <c:delete val="1"/>
          </c:dLbls>
          <c:cat>
            <c:numRef>
              <c:f>Sheet1!$A$10:$A$12</c:f>
              <c:numCache>
                <c:formatCode>General</c:formatCode>
                <c:ptCount val="3"/>
                <c:pt idx="0">
                  <c:v>5</c:v>
                </c:pt>
                <c:pt idx="1">
                  <c:v>10</c:v>
                </c:pt>
                <c:pt idx="2">
                  <c:v>15</c:v>
                </c:pt>
              </c:numCache>
            </c:numRef>
          </c:cat>
          <c:val>
            <c:numRef>
              <c:f>Sheet1!$B$10:$B$12</c:f>
              <c:numCache>
                <c:formatCode>General</c:formatCode>
                <c:ptCount val="3"/>
                <c:pt idx="0">
                  <c:v>10</c:v>
                </c:pt>
                <c:pt idx="1">
                  <c:v>13</c:v>
                </c:pt>
                <c:pt idx="2">
                  <c:v>9</c:v>
                </c:pt>
              </c:numCache>
            </c:numRef>
          </c:val>
        </c:ser>
        <c:ser>
          <c:idx val="1"/>
          <c:order val="1"/>
          <c:tx>
            <c:strRef>
              <c:f>Printed</c:f>
              <c:strCache>
                <c:ptCount val="1"/>
                <c:pt idx="0">
                  <c:v>Printed</c:v>
                </c:pt>
              </c:strCache>
            </c:strRef>
          </c:tx>
          <c:invertIfNegative val="0"/>
          <c:dLbls>
            <c:delete val="1"/>
          </c:dLbls>
          <c:cat>
            <c:numRef>
              <c:f>Sheet1!$A$10:$A$12</c:f>
              <c:numCache>
                <c:formatCode>General</c:formatCode>
                <c:ptCount val="3"/>
                <c:pt idx="0">
                  <c:v>5</c:v>
                </c:pt>
                <c:pt idx="1">
                  <c:v>10</c:v>
                </c:pt>
                <c:pt idx="2">
                  <c:v>15</c:v>
                </c:pt>
              </c:numCache>
            </c:numRef>
          </c:cat>
          <c:val>
            <c:numRef>
              <c:f>Sheet1!$C$10:$C$12</c:f>
              <c:numCache>
                <c:formatCode>General</c:formatCode>
                <c:ptCount val="3"/>
                <c:pt idx="0">
                  <c:v>10.5</c:v>
                </c:pt>
                <c:pt idx="1">
                  <c:v>15</c:v>
                </c:pt>
                <c:pt idx="2">
                  <c:v>9</c:v>
                </c:pt>
              </c:numCache>
            </c:numRef>
          </c:val>
        </c:ser>
        <c:dLbls>
          <c:showLegendKey val="0"/>
          <c:showVal val="0"/>
          <c:showCatName val="0"/>
          <c:showSerName val="0"/>
          <c:showPercent val="0"/>
          <c:showBubbleSize val="0"/>
        </c:dLbls>
        <c:gapWidth val="150"/>
        <c:axId val="112270720"/>
        <c:axId val="116194304"/>
      </c:barChart>
      <c:catAx>
        <c:axId val="112270720"/>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SG" altLang="en-US"/>
                  <a:t>Time (hr)</a:t>
                </a:r>
                <a:endParaRPr lang="en-SG" altLang="en-US"/>
              </a:p>
            </c:rich>
          </c:tx>
          <c:layout>
            <c:manualLayout>
              <c:xMode val="edge"/>
              <c:yMode val="edge"/>
              <c:x val="0.377264908984617"/>
              <c:y val="0.857001729476046"/>
            </c:manualLayout>
          </c:layout>
          <c:overlay val="0"/>
        </c:title>
        <c:numFmt formatCode="@" sourceLinked="0"/>
        <c:majorTickMark val="out"/>
        <c:minorTickMark val="none"/>
        <c:tickLblPos val="low"/>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6194304"/>
        <c:crosses val="autoZero"/>
        <c:auto val="0"/>
        <c:lblAlgn val="ctr"/>
        <c:lblOffset val="100"/>
        <c:noMultiLvlLbl val="0"/>
      </c:catAx>
      <c:valAx>
        <c:axId val="116194304"/>
        <c:scaling>
          <c:orientation val="minMax"/>
        </c:scaling>
        <c:delete val="0"/>
        <c:axPos val="l"/>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SG" altLang="en-US"/>
                  <a:t>LDH activity (% activity)</a:t>
                </a:r>
                <a:endParaRPr lang="en-SG"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270720"/>
        <c:crosses val="autoZero"/>
        <c:crossBetween val="between"/>
      </c:valAx>
    </c:plotArea>
    <c:legend>
      <c:legendPos val="r"/>
      <c:layout>
        <c:manualLayout>
          <c:xMode val="edge"/>
          <c:yMode val="edge"/>
          <c:x val="0.690708661417323"/>
          <c:y val="0.206780994669852"/>
          <c:w val="0.306367229223235"/>
          <c:h val="0.60029806527671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871725928659"/>
          <c:y val="0.139755622281674"/>
          <c:w val="0.529217963717741"/>
          <c:h val="0.600682284886247"/>
        </c:manualLayout>
      </c:layout>
      <c:barChart>
        <c:barDir val="col"/>
        <c:grouping val="clustered"/>
        <c:varyColors val="0"/>
        <c:ser>
          <c:idx val="0"/>
          <c:order val="0"/>
          <c:tx>
            <c:strRef>
              <c:f>Manually seeded</c:f>
              <c:strCache>
                <c:ptCount val="1"/>
                <c:pt idx="0">
                  <c:v>Manually seeded</c:v>
                </c:pt>
              </c:strCache>
            </c:strRef>
          </c:tx>
          <c:invertIfNegative val="0"/>
          <c:dLbls>
            <c:delete val="1"/>
          </c:dLbls>
          <c:val>
            <c:numRef>
              <c:f>Sheet1!$G$5:$G$7</c:f>
              <c:numCache>
                <c:formatCode>General</c:formatCode>
                <c:ptCount val="3"/>
                <c:pt idx="0">
                  <c:v>1</c:v>
                </c:pt>
                <c:pt idx="1">
                  <c:v>7</c:v>
                </c:pt>
                <c:pt idx="2">
                  <c:v>3</c:v>
                </c:pt>
              </c:numCache>
            </c:numRef>
          </c:val>
        </c:ser>
        <c:ser>
          <c:idx val="1"/>
          <c:order val="1"/>
          <c:tx>
            <c:strRef>
              <c:f>Printed</c:f>
              <c:strCache>
                <c:ptCount val="1"/>
                <c:pt idx="0">
                  <c:v>Printed</c:v>
                </c:pt>
              </c:strCache>
            </c:strRef>
          </c:tx>
          <c:invertIfNegative val="0"/>
          <c:dLbls>
            <c:delete val="1"/>
          </c:dLbls>
          <c:val>
            <c:numRef>
              <c:f>Sheet1!$H$5:$H$7</c:f>
              <c:numCache>
                <c:formatCode>General</c:formatCode>
                <c:ptCount val="3"/>
                <c:pt idx="0">
                  <c:v>3</c:v>
                </c:pt>
                <c:pt idx="1">
                  <c:v>8</c:v>
                </c:pt>
                <c:pt idx="2">
                  <c:v>2.5</c:v>
                </c:pt>
              </c:numCache>
            </c:numRef>
          </c:val>
        </c:ser>
        <c:dLbls>
          <c:showLegendKey val="0"/>
          <c:showVal val="0"/>
          <c:showCatName val="0"/>
          <c:showSerName val="0"/>
          <c:showPercent val="0"/>
          <c:showBubbleSize val="0"/>
        </c:dLbls>
        <c:gapWidth val="150"/>
        <c:axId val="117754112"/>
        <c:axId val="117760384"/>
      </c:barChart>
      <c:catAx>
        <c:axId val="117754112"/>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SG" altLang="en-US"/>
                  <a:t>Time (hr)</a:t>
                </a:r>
                <a:endParaRPr lang="en-SG"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7760384"/>
        <c:crosses val="autoZero"/>
        <c:auto val="1"/>
        <c:lblAlgn val="ctr"/>
        <c:lblOffset val="100"/>
        <c:noMultiLvlLbl val="0"/>
      </c:catAx>
      <c:valAx>
        <c:axId val="117760384"/>
        <c:scaling>
          <c:orientation val="minMax"/>
        </c:scaling>
        <c:delete val="0"/>
        <c:axPos val="l"/>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SG" altLang="en-US"/>
                  <a:t>LDH</a:t>
                </a:r>
                <a:r>
                  <a:rPr lang="en-SG" altLang="en-US" baseline="0"/>
                  <a:t> activity (% activity)</a:t>
                </a:r>
                <a:endParaRPr lang="en-SG"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7754112"/>
        <c:crosses val="autoZero"/>
        <c:crossBetween val="between"/>
      </c:valAx>
    </c:plotArea>
    <c:legend>
      <c:legendPos val="r"/>
      <c:layout>
        <c:manualLayout>
          <c:xMode val="edge"/>
          <c:yMode val="edge"/>
          <c:x val="0.734519631523011"/>
          <c:y val="0.228703515455807"/>
          <c:w val="0.260889272781182"/>
          <c:h val="0.46852141069767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cdr:y>
    </cdr:from>
    <cdr:to>
      <cdr:x>0.16554</cdr:x>
      <cdr:y>0.11361</cdr:y>
    </cdr:to>
    <cdr:sp>
      <cdr:nvSpPr>
        <cdr:cNvPr id="2" name="矩形 1"/>
        <cdr:cNvSpPr/>
      </cdr:nvSpPr>
      <cdr:spPr xmlns:a="http://schemas.openxmlformats.org/drawingml/2006/main">
        <a:xfrm xmlns:a="http://schemas.openxmlformats.org/drawingml/2006/main">
          <a:off x="0" y="0"/>
          <a:ext cx="437071" cy="215201"/>
        </a:xfrm>
        <a:prstGeom xmlns:a="http://schemas.openxmlformats.org/drawingml/2006/main" prst="rect">
          <a:avLst/>
        </a:prstGeom>
        <a:noFill/>
        <a:l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xmlns:a="http://schemas.openxmlformats.org/drawingml/2006/main">
        <a:bodyPr vert="horz" wrap="square" lIns="45720" tIns="45720" rIns="45720" bIns="45720" rtlCol="0" anchor="t" anchorCtr="0">
          <a:normAutofit/>
        </a:bodyP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r>
            <a:rPr lang="en-US" altLang="zh-CN" sz="1100"/>
            <a:t>(b)</a:t>
          </a:r>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7C389-ED9B-41FB-AD0C-FE2BEE366E52}">
  <ds:schemaRefs/>
</ds:datastoreItem>
</file>

<file path=docProps/app.xml><?xml version="1.0" encoding="utf-8"?>
<Properties xmlns="http://schemas.openxmlformats.org/officeDocument/2006/extended-properties" xmlns:vt="http://schemas.openxmlformats.org/officeDocument/2006/docPropsVTypes">
  <Template>Normal</Template>
  <Pages>9</Pages>
  <Words>1691</Words>
  <Characters>9897</Characters>
  <Lines>82</Lines>
  <Paragraphs>23</Paragraphs>
  <TotalTime>2</TotalTime>
  <ScaleCrop>false</ScaleCrop>
  <LinksUpToDate>false</LinksUpToDate>
  <CharactersWithSpaces>11435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2022-05-23T09:27:00Z</dcterms:created>
  <dc:creator>SCCIG_Alpha</dc:creator>
  <cp:lastModifiedBy>陆某</cp:lastModifiedBy>
  <dcterms:modified xsi:type="dcterms:W3CDTF">2023-06-09T03:02:12Z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744ADAE0DBA544FEBB5F3BB5802143D6_13</vt:lpwstr>
  </property>
</Properties>
</file>